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8A" w:rsidRPr="003B010B" w:rsidRDefault="002D7B0E" w:rsidP="003B010B">
      <w:pPr>
        <w:pStyle w:val="Bezodstpw"/>
        <w:jc w:val="center"/>
        <w:rPr>
          <w:rFonts w:ascii="Arial Narrow" w:hAnsi="Arial Narrow"/>
          <w:b/>
          <w:sz w:val="28"/>
        </w:rPr>
      </w:pPr>
      <w:r w:rsidRPr="003B010B">
        <w:rPr>
          <w:rFonts w:ascii="Arial Narrow" w:hAnsi="Arial Narrow"/>
          <w:b/>
          <w:sz w:val="28"/>
        </w:rPr>
        <w:t>Uzasadnienie</w:t>
      </w:r>
    </w:p>
    <w:p w:rsidR="002D7B0E" w:rsidRPr="003B010B" w:rsidRDefault="002D7B0E" w:rsidP="003B010B">
      <w:pPr>
        <w:pStyle w:val="Bezodstpw"/>
        <w:jc w:val="center"/>
        <w:rPr>
          <w:rFonts w:ascii="Arial Narrow" w:hAnsi="Arial Narrow"/>
          <w:b/>
          <w:sz w:val="28"/>
        </w:rPr>
      </w:pPr>
      <w:r w:rsidRPr="003B010B">
        <w:rPr>
          <w:rFonts w:ascii="Arial Narrow" w:hAnsi="Arial Narrow"/>
          <w:b/>
          <w:sz w:val="28"/>
        </w:rPr>
        <w:t>Do Planu ogólnego miasta Kutno</w:t>
      </w:r>
    </w:p>
    <w:p w:rsidR="003B010B" w:rsidRDefault="003B010B" w:rsidP="002D7B0E">
      <w:pPr>
        <w:pStyle w:val="Bezodstpw"/>
        <w:rPr>
          <w:rFonts w:ascii="Arial Narrow" w:hAnsi="Arial Narrow"/>
          <w:b/>
          <w:sz w:val="24"/>
        </w:rPr>
      </w:pPr>
    </w:p>
    <w:p w:rsidR="003B010B" w:rsidRPr="003B010B" w:rsidRDefault="003B010B" w:rsidP="002D7B0E">
      <w:pPr>
        <w:pStyle w:val="Bezodstpw"/>
        <w:rPr>
          <w:rFonts w:ascii="Arial Narrow" w:hAnsi="Arial Narrow"/>
          <w:b/>
          <w:color w:val="0070C0"/>
          <w:sz w:val="24"/>
        </w:rPr>
      </w:pPr>
      <w:r w:rsidRPr="003B010B">
        <w:rPr>
          <w:rFonts w:ascii="Arial Narrow" w:hAnsi="Arial Narrow"/>
          <w:b/>
          <w:color w:val="0070C0"/>
          <w:sz w:val="24"/>
        </w:rPr>
        <w:t>I. Sposób uwzględnienia uwarunkowań rozwoju przestrzennego gminy, o których mowa w art. 13b</w:t>
      </w:r>
    </w:p>
    <w:p w:rsidR="003B010B" w:rsidRDefault="003B010B" w:rsidP="002D7B0E">
      <w:pPr>
        <w:pStyle w:val="Bezodstpw"/>
        <w:rPr>
          <w:rFonts w:ascii="Arial Narrow" w:hAnsi="Arial Narrow"/>
          <w:b/>
          <w:sz w:val="24"/>
        </w:rPr>
      </w:pPr>
    </w:p>
    <w:p w:rsidR="003B010B" w:rsidRDefault="003B010B" w:rsidP="00BC186A">
      <w:pPr>
        <w:pStyle w:val="Default"/>
        <w:jc w:val="both"/>
        <w:rPr>
          <w:rFonts w:ascii="Arial Narrow" w:hAnsi="Arial Narrow"/>
          <w:b/>
          <w:bCs/>
          <w:color w:val="0070C0"/>
        </w:rPr>
      </w:pPr>
      <w:r w:rsidRPr="003B010B">
        <w:rPr>
          <w:rFonts w:ascii="Arial Narrow" w:hAnsi="Arial Narrow"/>
          <w:b/>
          <w:color w:val="0070C0"/>
        </w:rPr>
        <w:t>1. Formy ochrony przyrody oraz ich otuliny</w:t>
      </w:r>
      <w:r w:rsidRPr="003B010B">
        <w:rPr>
          <w:rFonts w:ascii="Arial Narrow" w:hAnsi="Arial Narrow"/>
          <w:b/>
          <w:bCs/>
          <w:color w:val="0070C0"/>
        </w:rPr>
        <w:t>(art. 13b pkt 3 lit. a ustawy o planowaniu i zagospodarowaniu przestrzennym)</w:t>
      </w:r>
    </w:p>
    <w:p w:rsidR="003B010B" w:rsidRDefault="003B010B" w:rsidP="003B010B">
      <w:pPr>
        <w:pStyle w:val="Default"/>
        <w:rPr>
          <w:rFonts w:ascii="Arial Narrow" w:hAnsi="Arial Narrow"/>
          <w:b/>
          <w:bCs/>
          <w:color w:val="0070C0"/>
        </w:rPr>
      </w:pPr>
    </w:p>
    <w:p w:rsidR="003B010B" w:rsidRDefault="003B010B" w:rsidP="003D53F5">
      <w:pPr>
        <w:pStyle w:val="Default"/>
        <w:jc w:val="both"/>
        <w:rPr>
          <w:rFonts w:ascii="Arial Narrow" w:hAnsi="Arial Narrow"/>
          <w:sz w:val="22"/>
          <w:szCs w:val="22"/>
        </w:rPr>
      </w:pPr>
      <w:r w:rsidRPr="003B010B">
        <w:rPr>
          <w:rFonts w:ascii="Arial Narrow" w:hAnsi="Arial Narrow"/>
          <w:bCs/>
          <w:color w:val="auto"/>
          <w:sz w:val="22"/>
        </w:rPr>
        <w:t xml:space="preserve">Miasto Kutno </w:t>
      </w:r>
      <w:r w:rsidRPr="003B010B">
        <w:rPr>
          <w:rFonts w:ascii="Arial Narrow" w:hAnsi="Arial Narrow"/>
          <w:sz w:val="22"/>
          <w:szCs w:val="22"/>
        </w:rPr>
        <w:t>położone jest poza granicami wielkoobszarowych form ochrony przyrody i krajobrazu. Ochronie na podstawie przepisów Ustawy z dnia 16 kwietnia 2004 r. o ochronie przyrody (Dz. U. z 2024 r. poz. 1478</w:t>
      </w:r>
      <w:r w:rsidR="00802082">
        <w:rPr>
          <w:rFonts w:ascii="Arial Narrow" w:hAnsi="Arial Narrow"/>
          <w:sz w:val="22"/>
          <w:szCs w:val="22"/>
        </w:rPr>
        <w:t>, ze zmianami</w:t>
      </w:r>
      <w:r w:rsidRPr="003B010B">
        <w:rPr>
          <w:rFonts w:ascii="Arial Narrow" w:hAnsi="Arial Narrow"/>
          <w:sz w:val="22"/>
          <w:szCs w:val="22"/>
        </w:rPr>
        <w:t>) podlega</w:t>
      </w:r>
      <w:r>
        <w:rPr>
          <w:rFonts w:ascii="Arial Narrow" w:hAnsi="Arial Narrow"/>
          <w:sz w:val="22"/>
          <w:szCs w:val="22"/>
        </w:rPr>
        <w:t>ją jedynie pomniki przyrody jedno</w:t>
      </w:r>
      <w:r w:rsidRPr="003B010B">
        <w:rPr>
          <w:rFonts w:ascii="Arial Narrow" w:hAnsi="Arial Narrow"/>
          <w:sz w:val="22"/>
          <w:szCs w:val="22"/>
        </w:rPr>
        <w:t>obiektowe i wieloobiektowe (drzewa i grupy drzew).</w:t>
      </w:r>
    </w:p>
    <w:p w:rsidR="00B77DEB" w:rsidRDefault="00132C42" w:rsidP="003D53F5">
      <w:pPr>
        <w:pStyle w:val="Default"/>
        <w:jc w:val="both"/>
      </w:pPr>
      <w:r w:rsidRPr="00132C42">
        <w:rPr>
          <w:rFonts w:ascii="Arial Narrow" w:hAnsi="Arial Narrow"/>
          <w:sz w:val="22"/>
          <w:szCs w:val="22"/>
        </w:rPr>
        <w:t>Określenie wpływu ustaleń planu ogólnego na pomniki przyrody jest trudne. Wysoka ogólność ustaleń tego planu uniemożliwia wprowadzenie obostrzeń umożliwiających ich ochronę i zachowanie w zagospodarowaniu terenów.</w:t>
      </w:r>
    </w:p>
    <w:p w:rsidR="00B029DA" w:rsidRDefault="00B77DEB" w:rsidP="003D53F5">
      <w:pPr>
        <w:pStyle w:val="Default"/>
        <w:jc w:val="both"/>
      </w:pPr>
      <w:r w:rsidRPr="00D76557">
        <w:rPr>
          <w:rFonts w:ascii="Arial Narrow" w:hAnsi="Arial Narrow"/>
          <w:sz w:val="22"/>
          <w:szCs w:val="22"/>
        </w:rPr>
        <w:t>Pomniki przyrody są punktowo chronione na podstawie przepisów art. 45 Ustawy z dnia 16 kwietnia 2004 r. o ochronie przyrody (Dz. U. z 2024 r. poz. 1478</w:t>
      </w:r>
      <w:r w:rsidR="00802082">
        <w:rPr>
          <w:rFonts w:ascii="Arial Narrow" w:hAnsi="Arial Narrow"/>
          <w:sz w:val="22"/>
          <w:szCs w:val="22"/>
        </w:rPr>
        <w:t>, ze zmianami</w:t>
      </w:r>
      <w:r w:rsidRPr="00D76557">
        <w:rPr>
          <w:rFonts w:ascii="Arial Narrow" w:hAnsi="Arial Narrow"/>
          <w:sz w:val="22"/>
          <w:szCs w:val="22"/>
        </w:rPr>
        <w:t>).Przepisy te określają obowiązujące dla nich zakazy i możliwe odstępstwa od nich.</w:t>
      </w:r>
    </w:p>
    <w:p w:rsidR="0036010B" w:rsidRPr="003D53F5" w:rsidRDefault="00B029DA" w:rsidP="003D53F5">
      <w:pPr>
        <w:pStyle w:val="Default"/>
        <w:jc w:val="both"/>
        <w:rPr>
          <w:rFonts w:ascii="Arial Narrow" w:hAnsi="Arial Narrow"/>
          <w:color w:val="FF0000"/>
          <w:sz w:val="22"/>
          <w:szCs w:val="22"/>
        </w:rPr>
      </w:pPr>
      <w:r w:rsidRPr="003D53F5">
        <w:rPr>
          <w:rFonts w:ascii="Arial Narrow" w:hAnsi="Arial Narrow"/>
          <w:sz w:val="22"/>
          <w:szCs w:val="22"/>
        </w:rPr>
        <w:t>Pomniki przyrody znajdujące się w mieście Kutno zostały powołane</w:t>
      </w:r>
      <w:r w:rsidR="00FE6B58" w:rsidRPr="003D53F5">
        <w:rPr>
          <w:rFonts w:ascii="Arial Narrow" w:hAnsi="Arial Narrow"/>
          <w:sz w:val="22"/>
          <w:szCs w:val="22"/>
        </w:rPr>
        <w:t>:</w:t>
      </w:r>
      <w:r w:rsidR="009A6F99" w:rsidRPr="003D53F5">
        <w:rPr>
          <w:rFonts w:ascii="Arial Narrow" w:hAnsi="Arial Narrow"/>
          <w:sz w:val="22"/>
          <w:szCs w:val="22"/>
        </w:rPr>
        <w:t>Orzeczeniem nr 12 PWRN w Łodzi z dnia 15.03.1955 r., Orzeczeniem nr 64 Wicewojewody Płockiego z dnia 4.03.1982 r. (Dz. U. WRN z dnia 4.03.1982 r. nr 2, poz. 25)</w:t>
      </w:r>
      <w:r w:rsidR="00FE6B58" w:rsidRPr="003D53F5">
        <w:rPr>
          <w:rFonts w:ascii="Arial Narrow" w:hAnsi="Arial Narrow"/>
          <w:sz w:val="22"/>
          <w:szCs w:val="22"/>
        </w:rPr>
        <w:t xml:space="preserve">, Rozporządzeniem nr 6/96 Wojewody Płockiego z dnia 17.01.1996 r. (Dz. U. Woj. Płockiego z dnia 23.02.1996 r. nr 1, poz. 6) oraz Uchwałą Rady Miasta Kutno Nr XIV/126/07 z dnia 25.09.2007 r. </w:t>
      </w:r>
      <w:r w:rsidR="0036010B" w:rsidRPr="003D53F5">
        <w:rPr>
          <w:rFonts w:ascii="Arial Narrow" w:hAnsi="Arial Narrow"/>
          <w:sz w:val="22"/>
          <w:szCs w:val="22"/>
        </w:rPr>
        <w:t>Z wymienionych aktów prawnych tylko Uchwała Rady Miasta Kutna zawiera zakazy niszczenia, uszkadzania lub przekształcania obiektu, uszkadzania i zanieczyszczania gleby, wykonywania prac ziemnych trwale zniekształcających rzeźbę terenu (z wyjątkiem prac związanych z budową, odbudową, utrzymywaniem, remontem lub naprawą urządzeń wodnych), zmiany sposobu użytkowania ziemi, umieszczania tablic reklamowych na pniu drzewa</w:t>
      </w:r>
      <w:r w:rsidR="0036010B" w:rsidRPr="00246DAE">
        <w:rPr>
          <w:rFonts w:ascii="Arial Narrow" w:hAnsi="Arial Narrow"/>
          <w:color w:val="auto"/>
          <w:sz w:val="22"/>
          <w:szCs w:val="22"/>
        </w:rPr>
        <w:t>. Pozostałe akty ustanawiające pomniki przyrody, ze względu na datę ich uchwalenia, nie są dostępne i tym samym nie ma możliwości odniesienia się do treści ich zapisów.</w:t>
      </w:r>
      <w:r w:rsidR="0036010B" w:rsidRPr="003D53F5">
        <w:rPr>
          <w:rFonts w:ascii="Arial Narrow" w:hAnsi="Arial Narrow"/>
          <w:sz w:val="22"/>
          <w:szCs w:val="22"/>
        </w:rPr>
        <w:t>Brak wpływu na pomniki przyrody powinien zostać ustalony w planie miejscowym i powinien obejmować zakaz podejmowania działań mogących skutkować negatywnym wpływem na cel ich ochrony oraz nakaz zastosowania cytowanych przepisów dotyczących ich czynnej ochrony.</w:t>
      </w:r>
    </w:p>
    <w:p w:rsidR="00041CFC" w:rsidRPr="00246DAE" w:rsidRDefault="00D76557" w:rsidP="007667C9">
      <w:pPr>
        <w:pStyle w:val="Default"/>
        <w:jc w:val="both"/>
        <w:rPr>
          <w:rFonts w:ascii="Arial Narrow" w:hAnsi="Arial Narrow"/>
          <w:color w:val="auto"/>
          <w:sz w:val="22"/>
          <w:szCs w:val="22"/>
        </w:rPr>
      </w:pPr>
      <w:r w:rsidRPr="00D76557">
        <w:rPr>
          <w:rFonts w:ascii="Arial Narrow" w:hAnsi="Arial Narrow"/>
          <w:sz w:val="22"/>
          <w:szCs w:val="22"/>
        </w:rPr>
        <w:t>Lokalizacja przestrzenna pomników przyrody została zaprezentowana na załączniku graficznym</w:t>
      </w:r>
      <w:r w:rsidR="00CA2E7E">
        <w:rPr>
          <w:rFonts w:ascii="Arial Narrow" w:hAnsi="Arial Narrow"/>
          <w:sz w:val="22"/>
          <w:szCs w:val="22"/>
        </w:rPr>
        <w:t xml:space="preserve"> nr 2</w:t>
      </w:r>
      <w:r w:rsidRPr="00D76557">
        <w:rPr>
          <w:rFonts w:ascii="Arial Narrow" w:hAnsi="Arial Narrow"/>
          <w:sz w:val="22"/>
          <w:szCs w:val="22"/>
        </w:rPr>
        <w:t xml:space="preserve"> do niniejszego uzasadnienia. </w:t>
      </w:r>
      <w:r w:rsidRPr="00246DAE">
        <w:rPr>
          <w:rFonts w:ascii="Arial Narrow" w:hAnsi="Arial Narrow"/>
          <w:color w:val="auto"/>
          <w:sz w:val="22"/>
          <w:szCs w:val="22"/>
        </w:rPr>
        <w:t>Dane lokalizacyjne zostały pozyskane z bazy danych GDOŚ, aktualnej na 2024 r.</w:t>
      </w:r>
    </w:p>
    <w:p w:rsidR="00041CFC" w:rsidRPr="00246DAE" w:rsidRDefault="00041CFC" w:rsidP="007667C9">
      <w:pPr>
        <w:pStyle w:val="Default"/>
        <w:jc w:val="both"/>
        <w:rPr>
          <w:rFonts w:ascii="Arial Narrow" w:hAnsi="Arial Narrow"/>
          <w:color w:val="auto"/>
          <w:sz w:val="22"/>
          <w:szCs w:val="22"/>
        </w:rPr>
      </w:pPr>
      <w:r w:rsidRPr="0040466E">
        <w:rPr>
          <w:rFonts w:ascii="Arial Narrow" w:hAnsi="Arial Narrow"/>
          <w:sz w:val="22"/>
          <w:szCs w:val="22"/>
        </w:rPr>
        <w:t>Obszar miasta w całości znajduje się w granicach Głównego Zbiornika Wód Podziemnych GZWP 226 Krośniewice – Kutno. Ochrona zasobów zbiornika jest realizowana z uwzględnieniem przepisów ustawy z dnia 20 lipca 2017 r. - Prawo wodne (Dz. U. z 202</w:t>
      </w:r>
      <w:r w:rsidR="00802082">
        <w:rPr>
          <w:rFonts w:ascii="Arial Narrow" w:hAnsi="Arial Narrow"/>
          <w:sz w:val="22"/>
          <w:szCs w:val="22"/>
        </w:rPr>
        <w:t>5</w:t>
      </w:r>
      <w:r w:rsidRPr="0040466E">
        <w:rPr>
          <w:rFonts w:ascii="Arial Narrow" w:hAnsi="Arial Narrow"/>
          <w:sz w:val="22"/>
          <w:szCs w:val="22"/>
        </w:rPr>
        <w:t xml:space="preserve"> poz. </w:t>
      </w:r>
      <w:r w:rsidR="00802082">
        <w:rPr>
          <w:rFonts w:ascii="Arial Narrow" w:hAnsi="Arial Narrow"/>
          <w:sz w:val="22"/>
          <w:szCs w:val="22"/>
        </w:rPr>
        <w:t>960</w:t>
      </w:r>
      <w:r w:rsidRPr="0040466E">
        <w:rPr>
          <w:rFonts w:ascii="Arial Narrow" w:hAnsi="Arial Narrow"/>
          <w:sz w:val="22"/>
          <w:szCs w:val="22"/>
        </w:rPr>
        <w:t>).</w:t>
      </w:r>
      <w:r w:rsidR="005849B2" w:rsidRPr="0040466E">
        <w:rPr>
          <w:rFonts w:ascii="Arial Narrow" w:hAnsi="Arial Narrow"/>
          <w:sz w:val="22"/>
          <w:szCs w:val="22"/>
        </w:rPr>
        <w:t>Podstawowy zakres ochrony zasobów zbiornika wód podziemnych ogranicza się w planowaniu przestrzennym do uwzględnienia odpowiednich przepisów odrębnych odnoszących się do jakości wód podziemnych i zasad ich ochrony, a przypadku planu miejscowego również do wprowadzenia ustaleń w zakresie odprowadzania wód opadowych lub</w:t>
      </w:r>
      <w:r w:rsidR="0040466E">
        <w:rPr>
          <w:rFonts w:ascii="Arial Narrow" w:hAnsi="Arial Narrow"/>
          <w:sz w:val="22"/>
          <w:szCs w:val="22"/>
        </w:rPr>
        <w:t xml:space="preserve"> roztopowych. Umocowanie prawne</w:t>
      </w:r>
      <w:r w:rsidR="005849B2" w:rsidRPr="0040466E">
        <w:rPr>
          <w:rFonts w:ascii="Arial Narrow" w:hAnsi="Arial Narrow"/>
          <w:sz w:val="22"/>
          <w:szCs w:val="22"/>
        </w:rPr>
        <w:t xml:space="preserve"> zakresu planu ogólnego uniemożliwia wprowadzenie do niego ustaleń bezpośrednio odnoszących się do ochrony zasobów zbiorników wód podziemnych. Działanie najbardziej racjonalne to ograniczenie możliwości rozpraszania zabudowy i skoncentrowanie docelowych układów urbanistycznych, w sposób ułatwiający ich uz</w:t>
      </w:r>
      <w:r w:rsidR="0040466E">
        <w:rPr>
          <w:rFonts w:ascii="Arial Narrow" w:hAnsi="Arial Narrow"/>
          <w:sz w:val="22"/>
          <w:szCs w:val="22"/>
        </w:rPr>
        <w:t>brojenie w infrastrukturę wodno-</w:t>
      </w:r>
      <w:r w:rsidR="005849B2" w:rsidRPr="0040466E">
        <w:rPr>
          <w:rFonts w:ascii="Arial Narrow" w:hAnsi="Arial Narrow"/>
          <w:sz w:val="22"/>
          <w:szCs w:val="22"/>
        </w:rPr>
        <w:t>kanalizacyjną i tym samym minimalizowanie zagrożeń skutkujących zanieczyszczeniem środowiska wodnego. Istotnym działaniem planistycznym w ochronie zasobów wodnych jest również ograniczenie zmian zagospodarowania terenów odpowiedzialnych za retencję wód opadowych lub roztopowych, tj. terenów zabagnionych (starorzeczy i zagłębień bezodpływowych) oraz obszarów trwałych mających tendencję do stagnacji wód, szczególnie wilgotnych łąk.</w:t>
      </w:r>
      <w:r w:rsidR="0040466E" w:rsidRPr="007667C9">
        <w:rPr>
          <w:rFonts w:ascii="Arial Narrow" w:hAnsi="Arial Narrow"/>
          <w:sz w:val="22"/>
          <w:szCs w:val="22"/>
        </w:rPr>
        <w:t xml:space="preserve">Zasady te zostały w pełni uwzględnione w fazie wyznaczania stref planistycznych związanych z rozwojem inwestycji budowlanych w mieście. Podstawowe obszary odpowiedzialne w mieście za retencje wody – tj. doliny rzek Ochni i Głogowianki zostały zakwalifikowane do stref SO (otwartej) i SN (zieleni i </w:t>
      </w:r>
      <w:r w:rsidR="0040466E" w:rsidRPr="00246DAE">
        <w:rPr>
          <w:rFonts w:ascii="Arial Narrow" w:hAnsi="Arial Narrow"/>
          <w:color w:val="auto"/>
          <w:sz w:val="22"/>
          <w:szCs w:val="22"/>
        </w:rPr>
        <w:t>rekreacji).</w:t>
      </w:r>
      <w:r w:rsidR="00627B5F" w:rsidRPr="00246DAE">
        <w:rPr>
          <w:rFonts w:ascii="Arial Narrow" w:hAnsi="Arial Narrow"/>
          <w:color w:val="auto"/>
          <w:sz w:val="22"/>
          <w:szCs w:val="22"/>
        </w:rPr>
        <w:t xml:space="preserve"> Teren, na którym znajduje się zalew Kutno został zakwalifikowany do strefy S</w:t>
      </w:r>
      <w:r w:rsidR="00255454">
        <w:rPr>
          <w:rFonts w:ascii="Arial Narrow" w:hAnsi="Arial Narrow"/>
          <w:color w:val="auto"/>
          <w:sz w:val="22"/>
          <w:szCs w:val="22"/>
        </w:rPr>
        <w:t>N z</w:t>
      </w:r>
      <w:r w:rsidR="00627B5F" w:rsidRPr="00246DAE">
        <w:rPr>
          <w:rFonts w:ascii="Arial Narrow" w:hAnsi="Arial Narrow"/>
          <w:color w:val="auto"/>
          <w:sz w:val="22"/>
          <w:szCs w:val="22"/>
        </w:rPr>
        <w:t xml:space="preserve"> zastosowan</w:t>
      </w:r>
      <w:r w:rsidR="00255454">
        <w:rPr>
          <w:rFonts w:ascii="Arial Narrow" w:hAnsi="Arial Narrow"/>
          <w:color w:val="auto"/>
          <w:sz w:val="22"/>
          <w:szCs w:val="22"/>
        </w:rPr>
        <w:t>iem</w:t>
      </w:r>
      <w:r w:rsidR="00627B5F" w:rsidRPr="00246DAE">
        <w:rPr>
          <w:rFonts w:ascii="Arial Narrow" w:hAnsi="Arial Narrow"/>
          <w:color w:val="auto"/>
          <w:sz w:val="22"/>
          <w:szCs w:val="22"/>
        </w:rPr>
        <w:t xml:space="preserve"> taki</w:t>
      </w:r>
      <w:r w:rsidR="00255454">
        <w:rPr>
          <w:rFonts w:ascii="Arial Narrow" w:hAnsi="Arial Narrow"/>
          <w:color w:val="auto"/>
          <w:sz w:val="22"/>
          <w:szCs w:val="22"/>
        </w:rPr>
        <w:t>ch wskaźników</w:t>
      </w:r>
      <w:r w:rsidR="00627B5F" w:rsidRPr="00246DAE">
        <w:rPr>
          <w:rFonts w:ascii="Arial Narrow" w:hAnsi="Arial Narrow"/>
          <w:color w:val="auto"/>
          <w:sz w:val="22"/>
          <w:szCs w:val="22"/>
        </w:rPr>
        <w:t xml:space="preserve"> kształtowania zabudowy, które pozwolą na zachowanie dużej powierzchni biologicznie czynnej.</w:t>
      </w:r>
    </w:p>
    <w:p w:rsidR="009E3F90" w:rsidRPr="006D2CC2" w:rsidRDefault="009E3F90" w:rsidP="006D2CC2">
      <w:pPr>
        <w:pStyle w:val="Default"/>
        <w:jc w:val="both"/>
        <w:rPr>
          <w:rFonts w:ascii="Arial Narrow" w:hAnsi="Arial Narrow"/>
          <w:sz w:val="22"/>
          <w:szCs w:val="22"/>
        </w:rPr>
      </w:pPr>
      <w:r w:rsidRPr="00246DAE">
        <w:rPr>
          <w:rFonts w:ascii="Arial Narrow" w:hAnsi="Arial Narrow"/>
          <w:color w:val="auto"/>
          <w:sz w:val="22"/>
          <w:szCs w:val="22"/>
        </w:rPr>
        <w:t xml:space="preserve">Podobne zasady projektowe mają również zastosowanie </w:t>
      </w:r>
      <w:r w:rsidR="006D2CC2" w:rsidRPr="00246DAE">
        <w:rPr>
          <w:rFonts w:ascii="Arial Narrow" w:hAnsi="Arial Narrow"/>
          <w:color w:val="auto"/>
          <w:sz w:val="22"/>
          <w:szCs w:val="22"/>
        </w:rPr>
        <w:t xml:space="preserve">do </w:t>
      </w:r>
      <w:r w:rsidRPr="00246DAE">
        <w:rPr>
          <w:rFonts w:ascii="Arial Narrow" w:hAnsi="Arial Narrow"/>
          <w:color w:val="auto"/>
          <w:sz w:val="22"/>
          <w:szCs w:val="22"/>
        </w:rPr>
        <w:t xml:space="preserve">ochrony jednolitych </w:t>
      </w:r>
      <w:r w:rsidRPr="006D2CC2">
        <w:rPr>
          <w:rFonts w:ascii="Arial Narrow" w:hAnsi="Arial Narrow"/>
          <w:sz w:val="22"/>
          <w:szCs w:val="22"/>
        </w:rPr>
        <w:t xml:space="preserve">części wód powierzchniowych wyznaczonych na podstawie Planów gospodarowania wodami. Miasto znajduje się na obszarze objętym Planem gospodarowania wodami w dorzeczy Wisły. Plan stanowi realizację Ramowej Dyrektywy Wodnej (2000), ustanawiającej ramy wspólnotowego działania w dziedzinie polityki wodnej w Europie. Stanowi on również </w:t>
      </w:r>
      <w:r w:rsidRPr="006D2CC2">
        <w:rPr>
          <w:rFonts w:ascii="Arial Narrow" w:hAnsi="Arial Narrow"/>
          <w:sz w:val="22"/>
          <w:szCs w:val="22"/>
        </w:rPr>
        <w:lastRenderedPageBreak/>
        <w:t xml:space="preserve">wypełnienie zobowiązań wynikających z postanowień Ramowej Dyrektywy Wodnej w zakresie cyklicznej (sześcioletniej) aktualizacji planów gospodarowania wodami. Jednocześnie dokument umożliwia wypełnienie zobowiązań raportowych Polski do KE. Zgodnie z RDW każde Państwo Członkowskie zapewnia ustalenie programu środków (działań), dla wszystkich obszarów dorzeczy lub części międzynarodowych obszarów dorzeczy leżących na jego terytorium, uwzględniając wyniki analiz wymaganych art. 5 RDW (w tym przegląd wpływu działalności człowieka na środowisko i analizę ekonomiczną korzystania z wód). Program działań (zgodnie z ustawą pr.w. – zestaw działań) powinien być ukierunkowany na osiągnięcie celów środowiskowych dla wód powierzchniowych, podziemnych i obszarów chronionych. Plan gospodarowania wodami na obszarze dorzecza Wisły jest głównym dokumentem planistycznym w zakresie gospodarowania wodami na tym obszarze dorzecza. Stanowi on również podstawę do podejmowania decyzji kształtujących stan zasobów wodnych na obszarze dorzecza i zasady gospodarowania nimi. Służy także </w:t>
      </w:r>
      <w:r w:rsidR="006D2CC2" w:rsidRPr="006D2CC2">
        <w:rPr>
          <w:rFonts w:ascii="Arial Narrow" w:hAnsi="Arial Narrow"/>
          <w:sz w:val="22"/>
          <w:szCs w:val="22"/>
        </w:rPr>
        <w:t>do koordynacji</w:t>
      </w:r>
      <w:r w:rsidRPr="006D2CC2">
        <w:rPr>
          <w:rFonts w:ascii="Arial Narrow" w:hAnsi="Arial Narrow"/>
          <w:sz w:val="22"/>
          <w:szCs w:val="22"/>
        </w:rPr>
        <w:t xml:space="preserve"> działań mających na celu osiągnięcie lub utrzymanie co najmniej dobrego stanu wód oraz ekosystemów od wód zależnych, poprawę stanu zasobów wodnych, poprawę możliwości korzystania z wód, zmniejszenie ilości wprowadzanych do wód lub do ziemi substancji mogących negatywnie oddziaływać na wody. Pierwszy plan zagospodarowania wodami na obszarze dorzecza Wisły, uwzględniający RDW, został przyjęty w 2011 r. (M.P. z 2011 Nr 49 poz. 549). Najnowsza aktualizacja Planu (nowy Plan) została przyjęta na podstawie Rozporządzenia Ministra Infrastruktury z dnia 4 listopada 2022 r. w sprawie Planu gospodarowania wodami na obszarze dorzecza Wisły (Dz. U. z 2023 r. poz. 300). </w:t>
      </w:r>
    </w:p>
    <w:p w:rsidR="006D2CC2" w:rsidRPr="006D2CC2" w:rsidRDefault="009E3F90" w:rsidP="006D2CC2">
      <w:pPr>
        <w:pStyle w:val="Default"/>
        <w:jc w:val="both"/>
        <w:rPr>
          <w:rFonts w:ascii="Arial Narrow" w:hAnsi="Arial Narrow"/>
          <w:sz w:val="22"/>
          <w:szCs w:val="22"/>
        </w:rPr>
      </w:pPr>
      <w:r w:rsidRPr="006D2CC2">
        <w:rPr>
          <w:rFonts w:ascii="Arial Narrow" w:hAnsi="Arial Narrow"/>
          <w:sz w:val="22"/>
          <w:szCs w:val="22"/>
        </w:rPr>
        <w:t xml:space="preserve">Zgodnie z cytowanym planem miasto </w:t>
      </w:r>
      <w:r w:rsidR="006D2CC2" w:rsidRPr="006D2CC2">
        <w:rPr>
          <w:rFonts w:ascii="Arial Narrow" w:hAnsi="Arial Narrow"/>
          <w:sz w:val="22"/>
          <w:szCs w:val="22"/>
        </w:rPr>
        <w:t>Kutno</w:t>
      </w:r>
      <w:r w:rsidRPr="006D2CC2">
        <w:rPr>
          <w:rFonts w:ascii="Arial Narrow" w:hAnsi="Arial Narrow"/>
          <w:sz w:val="22"/>
          <w:szCs w:val="22"/>
        </w:rPr>
        <w:t xml:space="preserve"> znajduje się w zasięgu</w:t>
      </w:r>
      <w:r w:rsidR="006D2CC2" w:rsidRPr="006D2CC2">
        <w:rPr>
          <w:rFonts w:ascii="Arial Narrow" w:hAnsi="Arial Narrow"/>
          <w:sz w:val="22"/>
          <w:szCs w:val="22"/>
        </w:rPr>
        <w:t>:</w:t>
      </w:r>
    </w:p>
    <w:p w:rsidR="006D2CC2" w:rsidRPr="006D2CC2" w:rsidRDefault="006D2CC2" w:rsidP="006D2CC2">
      <w:pPr>
        <w:pStyle w:val="Default"/>
        <w:jc w:val="both"/>
        <w:rPr>
          <w:rFonts w:ascii="Arial Narrow" w:hAnsi="Arial Narrow"/>
          <w:sz w:val="22"/>
          <w:szCs w:val="22"/>
        </w:rPr>
      </w:pPr>
      <w:r w:rsidRPr="006D2CC2">
        <w:rPr>
          <w:rFonts w:ascii="Arial Narrow" w:hAnsi="Arial Narrow"/>
          <w:sz w:val="22"/>
          <w:szCs w:val="22"/>
        </w:rPr>
        <w:t>-</w:t>
      </w:r>
      <w:r w:rsidR="009E3F90" w:rsidRPr="006D2CC2">
        <w:rPr>
          <w:rFonts w:ascii="Arial Narrow" w:hAnsi="Arial Narrow"/>
          <w:sz w:val="22"/>
          <w:szCs w:val="22"/>
        </w:rPr>
        <w:t xml:space="preserve"> Jednolitej Części Wód Powierzchniowych </w:t>
      </w:r>
      <w:r w:rsidRPr="006D2CC2">
        <w:rPr>
          <w:rStyle w:val="default-value"/>
          <w:rFonts w:ascii="Arial Narrow" w:hAnsi="Arial Narrow"/>
          <w:sz w:val="22"/>
          <w:szCs w:val="22"/>
        </w:rPr>
        <w:t>RW2000102721869</w:t>
      </w:r>
      <w:r w:rsidRPr="006D2CC2">
        <w:rPr>
          <w:rFonts w:ascii="Arial Narrow" w:hAnsi="Arial Narrow"/>
          <w:sz w:val="22"/>
          <w:szCs w:val="22"/>
        </w:rPr>
        <w:t xml:space="preserve">Głogowianka oraz </w:t>
      </w:r>
      <w:r w:rsidRPr="006D2CC2">
        <w:rPr>
          <w:rStyle w:val="default-value"/>
          <w:rFonts w:ascii="Arial Narrow" w:hAnsi="Arial Narrow"/>
          <w:sz w:val="22"/>
          <w:szCs w:val="22"/>
        </w:rPr>
        <w:t>RW2000162721899 Ochnia od Miłonki do ujścia</w:t>
      </w:r>
      <w:r w:rsidRPr="006D2CC2">
        <w:rPr>
          <w:rFonts w:ascii="Arial Narrow" w:hAnsi="Arial Narrow"/>
          <w:sz w:val="22"/>
          <w:szCs w:val="22"/>
        </w:rPr>
        <w:t>,</w:t>
      </w:r>
    </w:p>
    <w:p w:rsidR="006D2CC2" w:rsidRPr="006D2CC2" w:rsidRDefault="006D2CC2" w:rsidP="006D2CC2">
      <w:pPr>
        <w:pStyle w:val="Default"/>
        <w:jc w:val="both"/>
        <w:rPr>
          <w:rFonts w:ascii="Arial Narrow" w:hAnsi="Arial Narrow"/>
          <w:sz w:val="22"/>
          <w:szCs w:val="22"/>
        </w:rPr>
      </w:pPr>
      <w:r w:rsidRPr="006D2CC2">
        <w:rPr>
          <w:rFonts w:ascii="Arial Narrow" w:hAnsi="Arial Narrow"/>
          <w:sz w:val="22"/>
          <w:szCs w:val="22"/>
        </w:rPr>
        <w:t xml:space="preserve">- Jednolitej Części Wód </w:t>
      </w:r>
      <w:r w:rsidR="009E3F90" w:rsidRPr="006D2CC2">
        <w:rPr>
          <w:rFonts w:ascii="Arial Narrow" w:hAnsi="Arial Narrow"/>
          <w:sz w:val="22"/>
          <w:szCs w:val="22"/>
        </w:rPr>
        <w:t xml:space="preserve">Podziemnych </w:t>
      </w:r>
      <w:r w:rsidRPr="006D2CC2">
        <w:rPr>
          <w:rFonts w:ascii="Arial Narrow" w:hAnsi="Arial Narrow"/>
          <w:sz w:val="22"/>
          <w:szCs w:val="22"/>
        </w:rPr>
        <w:t>GW200065 i GW200066</w:t>
      </w:r>
      <w:r w:rsidR="009E3F90" w:rsidRPr="006D2CC2">
        <w:rPr>
          <w:rFonts w:ascii="Arial Narrow" w:hAnsi="Arial Narrow"/>
          <w:sz w:val="22"/>
          <w:szCs w:val="22"/>
        </w:rPr>
        <w:t xml:space="preserve">. </w:t>
      </w:r>
    </w:p>
    <w:p w:rsidR="009E3F90" w:rsidRDefault="009E3F90" w:rsidP="006D2CC2">
      <w:pPr>
        <w:pStyle w:val="Default"/>
        <w:jc w:val="both"/>
        <w:rPr>
          <w:rFonts w:ascii="Arial Narrow" w:hAnsi="Arial Narrow"/>
          <w:sz w:val="22"/>
          <w:szCs w:val="22"/>
        </w:rPr>
      </w:pPr>
      <w:r w:rsidRPr="006D2CC2">
        <w:rPr>
          <w:rFonts w:ascii="Arial Narrow" w:hAnsi="Arial Narrow"/>
          <w:sz w:val="22"/>
          <w:szCs w:val="22"/>
        </w:rPr>
        <w:t xml:space="preserve">Części Wód Powierzchniowych obejmujących </w:t>
      </w:r>
      <w:r w:rsidR="006D2CC2" w:rsidRPr="006D2CC2">
        <w:rPr>
          <w:rFonts w:ascii="Arial Narrow" w:hAnsi="Arial Narrow"/>
          <w:sz w:val="22"/>
          <w:szCs w:val="22"/>
        </w:rPr>
        <w:t xml:space="preserve">miasto </w:t>
      </w:r>
      <w:r w:rsidRPr="006D2CC2">
        <w:rPr>
          <w:rFonts w:ascii="Arial Narrow" w:hAnsi="Arial Narrow"/>
          <w:sz w:val="22"/>
          <w:szCs w:val="22"/>
        </w:rPr>
        <w:t>wykazują zły stan. Osiągnięcie celów środowiskowych ustalonych w P</w:t>
      </w:r>
      <w:r w:rsidR="006D2CC2" w:rsidRPr="006D2CC2">
        <w:rPr>
          <w:rFonts w:ascii="Arial Narrow" w:hAnsi="Arial Narrow"/>
          <w:sz w:val="22"/>
          <w:szCs w:val="22"/>
        </w:rPr>
        <w:t>l</w:t>
      </w:r>
      <w:r w:rsidRPr="006D2CC2">
        <w:rPr>
          <w:rFonts w:ascii="Arial Narrow" w:hAnsi="Arial Narrow"/>
          <w:sz w:val="22"/>
          <w:szCs w:val="22"/>
        </w:rPr>
        <w:t>anie gospodarowania wodami jest zagrożon</w:t>
      </w:r>
      <w:r w:rsidR="006D2CC2" w:rsidRPr="006D2CC2">
        <w:rPr>
          <w:rFonts w:ascii="Arial Narrow" w:hAnsi="Arial Narrow"/>
          <w:sz w:val="22"/>
          <w:szCs w:val="22"/>
        </w:rPr>
        <w:t>e</w:t>
      </w:r>
      <w:r w:rsidRPr="006D2CC2">
        <w:rPr>
          <w:rFonts w:ascii="Arial Narrow" w:hAnsi="Arial Narrow"/>
          <w:sz w:val="22"/>
          <w:szCs w:val="22"/>
        </w:rPr>
        <w:t xml:space="preserve"> do tego stopnia, że konieczne było ustanowienie odstępstw w trybie art. 4 ust. 4 RDW i </w:t>
      </w:r>
      <w:r w:rsidR="006D2CC2" w:rsidRPr="006D2CC2">
        <w:rPr>
          <w:rFonts w:ascii="Arial Narrow" w:hAnsi="Arial Narrow"/>
          <w:sz w:val="22"/>
          <w:szCs w:val="22"/>
        </w:rPr>
        <w:t>a</w:t>
      </w:r>
      <w:r w:rsidRPr="006D2CC2">
        <w:rPr>
          <w:rFonts w:ascii="Arial Narrow" w:hAnsi="Arial Narrow"/>
          <w:sz w:val="22"/>
          <w:szCs w:val="22"/>
        </w:rPr>
        <w:t>rt. 4 ust. 5 RDW. Stan Części Wód Podziemnych jest dobry. Osiągnięcie celów środowiskowych ustalonych w Planie gospodarowania Woodami nie jest zagrożone.</w:t>
      </w:r>
    </w:p>
    <w:p w:rsidR="006D2CC2" w:rsidRDefault="006D2CC2" w:rsidP="006D2CC2">
      <w:pPr>
        <w:pStyle w:val="Default"/>
        <w:jc w:val="both"/>
        <w:rPr>
          <w:rFonts w:ascii="Arial Narrow" w:hAnsi="Arial Narrow"/>
          <w:sz w:val="22"/>
          <w:szCs w:val="22"/>
        </w:rPr>
      </w:pPr>
    </w:p>
    <w:p w:rsidR="006D2CC2" w:rsidRDefault="006D2CC2" w:rsidP="006D2CC2">
      <w:pPr>
        <w:pStyle w:val="Default"/>
        <w:jc w:val="both"/>
        <w:rPr>
          <w:rFonts w:ascii="Arial Narrow" w:hAnsi="Arial Narrow"/>
          <w:b/>
          <w:bCs/>
          <w:color w:val="006FC0"/>
          <w:szCs w:val="22"/>
        </w:rPr>
      </w:pPr>
      <w:r w:rsidRPr="006D2CC2">
        <w:rPr>
          <w:rFonts w:ascii="Arial Narrow" w:hAnsi="Arial Narrow"/>
          <w:b/>
          <w:bCs/>
          <w:color w:val="006FC0"/>
          <w:szCs w:val="22"/>
        </w:rPr>
        <w:t>2. Obszary szczególnego zagrożenia powodzią, wały przeciwpowodziowe oraz pasy o szerokości 50 m od stopy wał</w:t>
      </w:r>
      <w:r>
        <w:rPr>
          <w:rFonts w:ascii="Arial Narrow" w:hAnsi="Arial Narrow"/>
          <w:b/>
          <w:bCs/>
          <w:color w:val="006FC0"/>
          <w:szCs w:val="22"/>
        </w:rPr>
        <w:t>u</w:t>
      </w:r>
      <w:r w:rsidRPr="006D2CC2">
        <w:rPr>
          <w:rFonts w:ascii="Arial Narrow" w:hAnsi="Arial Narrow"/>
          <w:b/>
          <w:bCs/>
          <w:color w:val="006FC0"/>
          <w:szCs w:val="22"/>
        </w:rPr>
        <w:t xml:space="preserve"> (art. 13b pkt 3 lit. b ustawy o planowaniu i zagospodarowaniu przestrzennym)</w:t>
      </w:r>
    </w:p>
    <w:p w:rsidR="00345FF6" w:rsidRDefault="00345FF6" w:rsidP="006D2CC2">
      <w:pPr>
        <w:pStyle w:val="Default"/>
        <w:jc w:val="both"/>
        <w:rPr>
          <w:rFonts w:ascii="Arial Narrow" w:hAnsi="Arial Narrow"/>
          <w:b/>
          <w:bCs/>
          <w:color w:val="006FC0"/>
          <w:szCs w:val="22"/>
        </w:rPr>
      </w:pPr>
    </w:p>
    <w:p w:rsidR="00891B40" w:rsidRPr="00A9017D" w:rsidRDefault="00345FF6" w:rsidP="006D2CC2">
      <w:pPr>
        <w:pStyle w:val="Default"/>
        <w:jc w:val="both"/>
        <w:rPr>
          <w:rFonts w:ascii="Arial Narrow" w:hAnsi="Arial Narrow"/>
          <w:color w:val="FF0000"/>
          <w:sz w:val="22"/>
          <w:szCs w:val="22"/>
        </w:rPr>
      </w:pPr>
      <w:r w:rsidRPr="00345FF6">
        <w:rPr>
          <w:rFonts w:ascii="Arial Narrow" w:hAnsi="Arial Narrow"/>
          <w:sz w:val="22"/>
          <w:szCs w:val="22"/>
        </w:rPr>
        <w:t xml:space="preserve">W mieście </w:t>
      </w:r>
      <w:r>
        <w:rPr>
          <w:rFonts w:ascii="Arial Narrow" w:hAnsi="Arial Narrow"/>
          <w:sz w:val="22"/>
          <w:szCs w:val="22"/>
        </w:rPr>
        <w:t>Kutno</w:t>
      </w:r>
      <w:r w:rsidRPr="00345FF6">
        <w:rPr>
          <w:rFonts w:ascii="Arial Narrow" w:hAnsi="Arial Narrow"/>
          <w:sz w:val="22"/>
          <w:szCs w:val="22"/>
        </w:rPr>
        <w:t xml:space="preserve"> występują obszary szczególnego zagrożenia powodzią, w rozumieniu przepisów Ustawa z dnia 20 lipca 2017 r. - Prawo wodne (Dz. U. z 202</w:t>
      </w:r>
      <w:r w:rsidR="00802082">
        <w:rPr>
          <w:rFonts w:ascii="Arial Narrow" w:hAnsi="Arial Narrow"/>
          <w:sz w:val="22"/>
          <w:szCs w:val="22"/>
        </w:rPr>
        <w:t>5</w:t>
      </w:r>
      <w:r w:rsidRPr="00345FF6">
        <w:rPr>
          <w:rFonts w:ascii="Arial Narrow" w:hAnsi="Arial Narrow"/>
          <w:sz w:val="22"/>
          <w:szCs w:val="22"/>
        </w:rPr>
        <w:t xml:space="preserve"> poz. </w:t>
      </w:r>
      <w:r w:rsidR="00802082">
        <w:rPr>
          <w:rFonts w:ascii="Arial Narrow" w:hAnsi="Arial Narrow"/>
          <w:sz w:val="22"/>
          <w:szCs w:val="22"/>
        </w:rPr>
        <w:t>960</w:t>
      </w:r>
      <w:r w:rsidRPr="00345FF6">
        <w:rPr>
          <w:rFonts w:ascii="Arial Narrow" w:hAnsi="Arial Narrow"/>
          <w:sz w:val="22"/>
          <w:szCs w:val="22"/>
        </w:rPr>
        <w:t xml:space="preserve">). </w:t>
      </w:r>
      <w:r w:rsidR="00882EC3">
        <w:rPr>
          <w:rFonts w:ascii="Arial Narrow" w:hAnsi="Arial Narrow"/>
          <w:sz w:val="22"/>
          <w:szCs w:val="22"/>
        </w:rPr>
        <w:t>Tereny</w:t>
      </w:r>
      <w:r w:rsidRPr="00345FF6">
        <w:rPr>
          <w:rFonts w:ascii="Arial Narrow" w:hAnsi="Arial Narrow"/>
          <w:sz w:val="22"/>
          <w:szCs w:val="22"/>
        </w:rPr>
        <w:t xml:space="preserve"> te zgodnie z art. 16 pkt. 34 obejmują obszary, na których prawdopodobieństwo wystąpienia powodzi jest średnie i wynosi 1%, obszary, na których prawdopodobieństwo wystąpienia powodzi jest wysokie i wynosi 10% </w:t>
      </w:r>
      <w:r w:rsidRPr="009F46DF">
        <w:rPr>
          <w:rFonts w:ascii="Arial Narrow" w:hAnsi="Arial Narrow"/>
          <w:color w:val="auto"/>
          <w:sz w:val="22"/>
          <w:szCs w:val="22"/>
        </w:rPr>
        <w:t>oraz obszary między linią brzegu a wałem przeciwpowodziowym lub naturalnym wysokim brzegiem, w który wbudowano wał przeciwpowodziowy, a także wyspy i przymuliska, o których mowa w art. 224 ustawy, stanowiące działki ewidencyjne i pas techniczny.</w:t>
      </w:r>
      <w:r w:rsidR="0088386A" w:rsidRPr="00F819D2">
        <w:rPr>
          <w:rFonts w:ascii="Arial Narrow" w:hAnsi="Arial Narrow"/>
          <w:sz w:val="22"/>
          <w:szCs w:val="22"/>
        </w:rPr>
        <w:t xml:space="preserve">Obszary szczególnego zagrożenia powodzią w mieście zostały wyznaczone w zlewni rzeki </w:t>
      </w:r>
      <w:r w:rsidR="0076697E" w:rsidRPr="00F819D2">
        <w:rPr>
          <w:rFonts w:ascii="Arial Narrow" w:hAnsi="Arial Narrow"/>
          <w:sz w:val="22"/>
          <w:szCs w:val="22"/>
        </w:rPr>
        <w:t>Ochni oraz Głogowianki</w:t>
      </w:r>
      <w:r w:rsidR="0088386A" w:rsidRPr="00F819D2">
        <w:rPr>
          <w:rFonts w:ascii="Arial Narrow" w:hAnsi="Arial Narrow"/>
          <w:color w:val="auto"/>
          <w:sz w:val="22"/>
          <w:szCs w:val="22"/>
        </w:rPr>
        <w:t>i obejmują wszystkie wymienione powyżej obszary.</w:t>
      </w:r>
      <w:r w:rsidR="0076697E" w:rsidRPr="00F819D2">
        <w:rPr>
          <w:rFonts w:ascii="Arial Narrow" w:hAnsi="Arial Narrow"/>
          <w:sz w:val="22"/>
          <w:szCs w:val="22"/>
        </w:rPr>
        <w:t>Obszary szczególnego zagrożenia powodzią dla rzeki Ochni zostały wyznaczone na całym jej przebiegu w mieście Kutno, natomiast dla rzeki Głogowianki – w połowie jej przebiegu przez miasto Kutno. Wały przeciwpowodziowe</w:t>
      </w:r>
      <w:r w:rsidR="00A4070D">
        <w:rPr>
          <w:rFonts w:ascii="Arial Narrow" w:hAnsi="Arial Narrow"/>
          <w:sz w:val="22"/>
          <w:szCs w:val="22"/>
        </w:rPr>
        <w:t xml:space="preserve"> (lewy i prawy)</w:t>
      </w:r>
      <w:r w:rsidR="0076697E" w:rsidRPr="00F819D2">
        <w:rPr>
          <w:rFonts w:ascii="Arial Narrow" w:hAnsi="Arial Narrow"/>
          <w:sz w:val="22"/>
          <w:szCs w:val="22"/>
        </w:rPr>
        <w:t xml:space="preserve"> w mieście są zrealizowane </w:t>
      </w:r>
      <w:r w:rsidR="008A18ED" w:rsidRPr="00F819D2">
        <w:rPr>
          <w:rFonts w:ascii="Arial Narrow" w:hAnsi="Arial Narrow"/>
          <w:sz w:val="22"/>
          <w:szCs w:val="22"/>
        </w:rPr>
        <w:t>na odcink</w:t>
      </w:r>
      <w:r w:rsidR="00A4070D">
        <w:rPr>
          <w:rFonts w:ascii="Arial Narrow" w:hAnsi="Arial Narrow"/>
          <w:sz w:val="22"/>
          <w:szCs w:val="22"/>
        </w:rPr>
        <w:t>u</w:t>
      </w:r>
      <w:r w:rsidR="008A18ED" w:rsidRPr="00F819D2">
        <w:rPr>
          <w:rFonts w:ascii="Arial Narrow" w:hAnsi="Arial Narrow"/>
          <w:sz w:val="22"/>
          <w:szCs w:val="22"/>
        </w:rPr>
        <w:t xml:space="preserve"> rzeki Ochni</w:t>
      </w:r>
      <w:r w:rsidR="00A4070D">
        <w:rPr>
          <w:rFonts w:ascii="Arial Narrow" w:hAnsi="Arial Narrow"/>
          <w:sz w:val="22"/>
          <w:szCs w:val="22"/>
        </w:rPr>
        <w:t>, między ulicą Bałtycką</w:t>
      </w:r>
      <w:r w:rsidR="00A102EE" w:rsidRPr="00F819D2">
        <w:rPr>
          <w:rFonts w:ascii="Arial Narrow" w:hAnsi="Arial Narrow"/>
          <w:sz w:val="22"/>
          <w:szCs w:val="22"/>
        </w:rPr>
        <w:t xml:space="preserve"> a </w:t>
      </w:r>
      <w:r w:rsidR="00A4070D">
        <w:rPr>
          <w:rFonts w:ascii="Arial Narrow" w:hAnsi="Arial Narrow"/>
          <w:sz w:val="22"/>
          <w:szCs w:val="22"/>
        </w:rPr>
        <w:t>torami kolejowymi</w:t>
      </w:r>
      <w:r w:rsidR="00A102EE" w:rsidRPr="00F819D2">
        <w:rPr>
          <w:rFonts w:ascii="Arial Narrow" w:hAnsi="Arial Narrow"/>
          <w:sz w:val="22"/>
          <w:szCs w:val="22"/>
        </w:rPr>
        <w:t>.Zgodnie z art. 77 ust. 1 pkt. 3 cytowanej ustawy na obszarach szczególnego zagrożenia powodzią obowiązuje zakaz gromadzenia ścieków, nawozów naturalnych, środków chemicznych, a także innych substancji lub materiałów, które mogą zanieczyścić</w:t>
      </w:r>
      <w:r w:rsidR="00F819D2" w:rsidRPr="00F819D2">
        <w:rPr>
          <w:rFonts w:ascii="Arial Narrow" w:hAnsi="Arial Narrow"/>
          <w:sz w:val="22"/>
          <w:szCs w:val="22"/>
        </w:rPr>
        <w:t xml:space="preserve"> wody, </w:t>
      </w:r>
      <w:r w:rsidR="00A102EE" w:rsidRPr="00F819D2">
        <w:rPr>
          <w:rFonts w:ascii="Arial Narrow" w:hAnsi="Arial Narrow"/>
          <w:sz w:val="22"/>
          <w:szCs w:val="22"/>
        </w:rPr>
        <w:t>przetwarzania odpadów, w szczególności ich składowania oraz lokalizowania nowych cmentarzy. Ustawa ta wprowadza również w art. 166 ust. 2 wymóg uzgodnienia z Wodami Polskimi m. in. projektów planów ogólnych i miejscowych planów zagospodarowania przestrzennego. Obowiązek ten jest wynikiem przepisów określonych w art. 166 ust.1 tej ustawy, tj. konieczność zapewnienia ochrony ludności i mienia przed powodzią. Organ uzgadniający akty prawa miejscowego zgodnie z dalszymi przepisami art. 166 tej ustawy uzgadnia je w formie decyzji określając jednocześnie wymagania lub warunki dla planowanej zabudowy i planowanego zagospodarowania.Obostrzenia wskazywane w tych decyzjach dotyczą zwykle zakazu realizacji nowej</w:t>
      </w:r>
      <w:r w:rsidR="00F819D2" w:rsidRPr="00F819D2">
        <w:rPr>
          <w:rFonts w:ascii="Arial Narrow" w:hAnsi="Arial Narrow"/>
          <w:sz w:val="22"/>
          <w:szCs w:val="22"/>
        </w:rPr>
        <w:t xml:space="preserve"> zabudowy lub wskazania warunków na jakich teren może zostać zabudowany lub zagospodarowany inwestycyjnie. Warunki te mogą obejmować zakaz realizacji budynków poza wyznaczonymi na rysunku planu nieprzekraczalnymi liniami zabudowy, zakaz podpiwniczenia budynków, nakaz realizacji budynków z posadzką parteru o wysokości wyniesionej minimalnie 0,3 m powyżej rzędnej zwierciadła wody Q1%, nakaz zabezpieczenia fundamentów budynków poza niszczącym </w:t>
      </w:r>
      <w:r w:rsidR="00F819D2" w:rsidRPr="00F819D2">
        <w:rPr>
          <w:rFonts w:ascii="Arial Narrow" w:hAnsi="Arial Narrow"/>
          <w:sz w:val="22"/>
          <w:szCs w:val="22"/>
        </w:rPr>
        <w:lastRenderedPageBreak/>
        <w:t>działaniem wody poprzez zastosowanie ciężkiej izolacji przeciwwodnej do rzędnej zwierciadła wody Q1%, nakaz zastosowania na budynkach na poziomie parteru materiałów budowlanych odpornych na działanie wody, w tym materiałów ceramicznych, betonu, materiałów pochodzenia mineralnego, z dodatkami uszczelniającymi, nakaz stosowania zabezpieczeń przed przepływem zwrotnym ścieków z sieci kanalizacyjnej, nakaz uszczelniania przejść przez ściany i podłogi wszystkich przyłączy, zakaz realizacji budynków trwale związanych z gruntem, zakaz realizacji celów publicznych związanych z budową i utrzymaniem pomieszczeń dla szkół i przedszkoli oraz zakaz gromadzenia ścieków, nawozów naturalnych, środków chemicznych, a także innych substancji lub materiałów, które mogą zanieczyścić wody, prowadzenia przetwarzania odpadów, w szczególności ich składowania oraz sadzenia drzew i krzewów.</w:t>
      </w:r>
      <w:r w:rsidR="00F819D2" w:rsidRPr="00755069">
        <w:rPr>
          <w:rFonts w:ascii="Arial Narrow" w:hAnsi="Arial Narrow"/>
          <w:sz w:val="22"/>
          <w:szCs w:val="22"/>
        </w:rPr>
        <w:t>Szczegółowość wymienionych obostrzeń możliwych do zastosowania w sporządzanym akcie planowania przestrzennego poprzez wydanie stosownej decyzji wykracza poza zakres planu ogólnego umocowany w przepisach prawa. Są to obostrzenia możliwe do zastosowania w planie miejscowym</w:t>
      </w:r>
      <w:r w:rsidR="00F819D2" w:rsidRPr="00E71A96">
        <w:rPr>
          <w:rFonts w:ascii="Arial Narrow" w:hAnsi="Arial Narrow"/>
          <w:color w:val="FF0000"/>
          <w:sz w:val="22"/>
          <w:szCs w:val="22"/>
        </w:rPr>
        <w:t xml:space="preserve">. </w:t>
      </w:r>
    </w:p>
    <w:p w:rsidR="00345FF6" w:rsidRDefault="00F819D2" w:rsidP="006D2CC2">
      <w:pPr>
        <w:pStyle w:val="Default"/>
        <w:jc w:val="both"/>
        <w:rPr>
          <w:rFonts w:ascii="Arial Narrow" w:hAnsi="Arial Narrow"/>
          <w:sz w:val="22"/>
          <w:szCs w:val="22"/>
        </w:rPr>
      </w:pPr>
      <w:r w:rsidRPr="00FB44A6">
        <w:rPr>
          <w:rFonts w:ascii="Arial Narrow" w:hAnsi="Arial Narrow"/>
          <w:sz w:val="22"/>
          <w:szCs w:val="22"/>
        </w:rPr>
        <w:t xml:space="preserve">Większość obszarów szczególnego zagrożenia powodzią została zakwalifikowana do strefy planistycznej </w:t>
      </w:r>
      <w:r w:rsidR="00544E21" w:rsidRPr="00FB44A6">
        <w:rPr>
          <w:rFonts w:ascii="Arial Narrow" w:hAnsi="Arial Narrow"/>
          <w:sz w:val="22"/>
          <w:szCs w:val="22"/>
        </w:rPr>
        <w:t>SN (zieleni i rekreacji)</w:t>
      </w:r>
      <w:r w:rsidR="00891B40">
        <w:rPr>
          <w:rFonts w:ascii="Arial Narrow" w:hAnsi="Arial Narrow"/>
          <w:sz w:val="22"/>
          <w:szCs w:val="22"/>
        </w:rPr>
        <w:t xml:space="preserve">, w której </w:t>
      </w:r>
      <w:r w:rsidR="00E25894" w:rsidRPr="002D6A74">
        <w:rPr>
          <w:rFonts w:ascii="Arial Narrow" w:hAnsi="Arial Narrow"/>
          <w:color w:val="auto"/>
          <w:sz w:val="22"/>
          <w:szCs w:val="22"/>
        </w:rPr>
        <w:t>realizac</w:t>
      </w:r>
      <w:r w:rsidR="00891B40">
        <w:rPr>
          <w:rFonts w:ascii="Arial Narrow" w:hAnsi="Arial Narrow"/>
          <w:color w:val="auto"/>
          <w:sz w:val="22"/>
          <w:szCs w:val="22"/>
        </w:rPr>
        <w:t>ja</w:t>
      </w:r>
      <w:r w:rsidR="00544E21" w:rsidRPr="002D6A74">
        <w:rPr>
          <w:rFonts w:ascii="Arial Narrow" w:hAnsi="Arial Narrow"/>
          <w:color w:val="auto"/>
          <w:sz w:val="22"/>
          <w:szCs w:val="22"/>
        </w:rPr>
        <w:t xml:space="preserve"> zabudowy</w:t>
      </w:r>
      <w:r w:rsidR="00891B40">
        <w:rPr>
          <w:rFonts w:ascii="Arial Narrow" w:hAnsi="Arial Narrow"/>
          <w:color w:val="auto"/>
          <w:sz w:val="22"/>
          <w:szCs w:val="22"/>
        </w:rPr>
        <w:t>będzie</w:t>
      </w:r>
      <w:r w:rsidR="00544E21" w:rsidRPr="002D6A74">
        <w:rPr>
          <w:rFonts w:ascii="Arial Narrow" w:hAnsi="Arial Narrow"/>
          <w:color w:val="auto"/>
          <w:sz w:val="22"/>
          <w:szCs w:val="22"/>
        </w:rPr>
        <w:t xml:space="preserve"> opiera</w:t>
      </w:r>
      <w:r w:rsidR="00891B40">
        <w:rPr>
          <w:rFonts w:ascii="Arial Narrow" w:hAnsi="Arial Narrow"/>
          <w:color w:val="auto"/>
          <w:sz w:val="22"/>
          <w:szCs w:val="22"/>
        </w:rPr>
        <w:t>ła</w:t>
      </w:r>
      <w:r w:rsidR="00544E21" w:rsidRPr="002D6A74">
        <w:rPr>
          <w:rFonts w:ascii="Arial Narrow" w:hAnsi="Arial Narrow"/>
          <w:color w:val="auto"/>
          <w:sz w:val="22"/>
          <w:szCs w:val="22"/>
        </w:rPr>
        <w:t xml:space="preserve"> się na ograniczonych wskaźnikach</w:t>
      </w:r>
      <w:r w:rsidRPr="002D6A74">
        <w:rPr>
          <w:rFonts w:ascii="Arial Narrow" w:hAnsi="Arial Narrow"/>
          <w:color w:val="auto"/>
          <w:sz w:val="22"/>
          <w:szCs w:val="22"/>
        </w:rPr>
        <w:t xml:space="preserve">. Wyjątek stanowią jedynie skrajne tereny </w:t>
      </w:r>
      <w:r w:rsidR="00544E21" w:rsidRPr="002D6A74">
        <w:rPr>
          <w:rFonts w:ascii="Arial Narrow" w:hAnsi="Arial Narrow"/>
          <w:color w:val="auto"/>
          <w:sz w:val="22"/>
          <w:szCs w:val="22"/>
        </w:rPr>
        <w:t xml:space="preserve">poszczególnych </w:t>
      </w:r>
      <w:r w:rsidRPr="002D6A74">
        <w:rPr>
          <w:rFonts w:ascii="Arial Narrow" w:hAnsi="Arial Narrow"/>
          <w:color w:val="auto"/>
          <w:sz w:val="22"/>
          <w:szCs w:val="22"/>
        </w:rPr>
        <w:t>układów urbanistycznych, które otrzymały przeznaczenie budowlane w obowiązujących w mieście planach miejscowych</w:t>
      </w:r>
      <w:r w:rsidR="00544E21" w:rsidRPr="002D6A74">
        <w:rPr>
          <w:rFonts w:ascii="Arial Narrow" w:hAnsi="Arial Narrow"/>
          <w:color w:val="auto"/>
          <w:sz w:val="22"/>
          <w:szCs w:val="22"/>
        </w:rPr>
        <w:t xml:space="preserve"> lub zostały zagospodarowane w wyniku otrzymania decyzji o warunkach zabudowy</w:t>
      </w:r>
      <w:r w:rsidRPr="002D6A74">
        <w:rPr>
          <w:rFonts w:ascii="Arial Narrow" w:hAnsi="Arial Narrow"/>
          <w:color w:val="auto"/>
          <w:sz w:val="22"/>
          <w:szCs w:val="22"/>
        </w:rPr>
        <w:t xml:space="preserve">. </w:t>
      </w:r>
      <w:r w:rsidRPr="00FB44A6">
        <w:rPr>
          <w:rFonts w:ascii="Arial Narrow" w:hAnsi="Arial Narrow"/>
          <w:sz w:val="22"/>
          <w:szCs w:val="22"/>
        </w:rPr>
        <w:t>Możliwość realizacji zabudowy na tych terenach może zostać ograniczona w sporządzanych planach miejscowych lub ich zmianach poprzez wyznaczenie odpowiednich linii zabudowy lub przeznaczenie ich na cele zieleni urządzonej lub nieurządzonej, zgodnie z profilami funkcjonalnymi stref planistycznych</w:t>
      </w:r>
      <w:r w:rsidR="00544E21" w:rsidRPr="00FB44A6">
        <w:rPr>
          <w:rFonts w:ascii="Arial Narrow" w:hAnsi="Arial Narrow"/>
          <w:sz w:val="22"/>
          <w:szCs w:val="22"/>
        </w:rPr>
        <w:t xml:space="preserve"> wyznaczonymi w </w:t>
      </w:r>
      <w:r w:rsidR="00FB44A6" w:rsidRPr="00FB44A6">
        <w:rPr>
          <w:rFonts w:ascii="Arial Narrow" w:hAnsi="Arial Narrow"/>
          <w:sz w:val="22"/>
          <w:szCs w:val="22"/>
        </w:rPr>
        <w:t xml:space="preserve">projekcie </w:t>
      </w:r>
      <w:r w:rsidR="00544E21" w:rsidRPr="00FB44A6">
        <w:rPr>
          <w:rFonts w:ascii="Arial Narrow" w:hAnsi="Arial Narrow"/>
          <w:sz w:val="22"/>
          <w:szCs w:val="22"/>
        </w:rPr>
        <w:t>plan</w:t>
      </w:r>
      <w:r w:rsidR="00FA6D66">
        <w:rPr>
          <w:rFonts w:ascii="Arial Narrow" w:hAnsi="Arial Narrow"/>
          <w:sz w:val="22"/>
          <w:szCs w:val="22"/>
        </w:rPr>
        <w:t>u ogól</w:t>
      </w:r>
      <w:r w:rsidR="00FB44A6" w:rsidRPr="00FB44A6">
        <w:rPr>
          <w:rFonts w:ascii="Arial Narrow" w:hAnsi="Arial Narrow"/>
          <w:sz w:val="22"/>
          <w:szCs w:val="22"/>
        </w:rPr>
        <w:t>n</w:t>
      </w:r>
      <w:r w:rsidR="00FA6D66">
        <w:rPr>
          <w:rFonts w:ascii="Arial Narrow" w:hAnsi="Arial Narrow"/>
          <w:sz w:val="22"/>
          <w:szCs w:val="22"/>
        </w:rPr>
        <w:t>e</w:t>
      </w:r>
      <w:r w:rsidR="00FB44A6" w:rsidRPr="00FB44A6">
        <w:rPr>
          <w:rFonts w:ascii="Arial Narrow" w:hAnsi="Arial Narrow"/>
          <w:sz w:val="22"/>
          <w:szCs w:val="22"/>
        </w:rPr>
        <w:t>go</w:t>
      </w:r>
      <w:r w:rsidRPr="00FB44A6">
        <w:rPr>
          <w:rFonts w:ascii="Arial Narrow" w:hAnsi="Arial Narrow"/>
          <w:sz w:val="22"/>
          <w:szCs w:val="22"/>
        </w:rPr>
        <w:t>. W strefach planistycznych, które objęte są obszarami szczególnego zagrożenia powodzią (inwestycyjnych) wskazano profil dodatkowy zieleń naturalna, zieleń urządzona i lasy, który umożliwi pozostawienie terenów w dotychczasowym użytkowaniu, o ile ich zagospodarowanie inwestycyjne będzie powodować zwiększenie ryzyka powodzi lub będzie stanowić zagrożenie dla mienia i zdrowia ludzi. Możliwość zastosowania w sporządzanych planach miejscowych wymienionych profili jest szczególnie ważna dla terenów sąsiadujących z wałami przeciwpowodziowymi. Zgodnie z art. 176 ust. 1 pkt. 5 obowiązuje zakaz wykonywania obiektów budowlanych, kopania studni, sadzawek, dołów oraz rowów w odległości mniejszej niż 50 m od stopy wału. W obowiązujących w mieście planach miejscowych z terenów mieszkaniowych wyłączono pasy terenów sąsiadujące z wałami przeciwpowodziowymi i włączono je do terenów zieleni. Rozwiązanie to powoduje, że na wydzielonych działkach budowlanych nie jest możliwe zbilansowanie wskaźników urbanistycznych, szczególnie udziału powierzchni biologicznie czynnej. Realizacja przepisów prawa ograniczających sposób zagospodarowania terenów sąsiadujących z wałami przeciwpowodziowymi może być realizowana poprzez wyznaczenie linii zabudowy, a nie poprzez dzielenie istniejących działek budowlanych na dwa odmienne przeznaczenia terenów. Zasięg obszarów szczególnego zagrożenia powodzią został oznaczony na załączniku graficznym</w:t>
      </w:r>
      <w:r w:rsidR="00050175">
        <w:rPr>
          <w:rFonts w:ascii="Arial Narrow" w:hAnsi="Arial Narrow"/>
          <w:sz w:val="22"/>
          <w:szCs w:val="22"/>
        </w:rPr>
        <w:t xml:space="preserve"> nr 2</w:t>
      </w:r>
      <w:r w:rsidRPr="00FB44A6">
        <w:rPr>
          <w:rFonts w:ascii="Arial Narrow" w:hAnsi="Arial Narrow"/>
          <w:sz w:val="22"/>
          <w:szCs w:val="22"/>
        </w:rPr>
        <w:t xml:space="preserve"> do niniejszego uzasadnienia. Zostały one pozyskane na potrzeby sporządzanego planu z bazy dany ISOK, aktualnej na 2024 r.</w:t>
      </w:r>
    </w:p>
    <w:p w:rsidR="00231CE5" w:rsidRDefault="00231CE5" w:rsidP="006D2CC2">
      <w:pPr>
        <w:pStyle w:val="Default"/>
        <w:jc w:val="both"/>
        <w:rPr>
          <w:rFonts w:ascii="Arial Narrow" w:hAnsi="Arial Narrow"/>
          <w:sz w:val="22"/>
          <w:szCs w:val="22"/>
        </w:rPr>
      </w:pPr>
    </w:p>
    <w:p w:rsidR="00231CE5" w:rsidRDefault="00231CE5" w:rsidP="006D2CC2">
      <w:pPr>
        <w:pStyle w:val="Default"/>
        <w:jc w:val="both"/>
        <w:rPr>
          <w:rFonts w:ascii="Arial Narrow" w:hAnsi="Arial Narrow"/>
          <w:b/>
          <w:bCs/>
          <w:color w:val="006FC0"/>
          <w:szCs w:val="22"/>
        </w:rPr>
      </w:pPr>
      <w:r w:rsidRPr="00231CE5">
        <w:rPr>
          <w:rFonts w:ascii="Arial Narrow" w:hAnsi="Arial Narrow"/>
          <w:b/>
          <w:bCs/>
          <w:color w:val="006FC0"/>
          <w:szCs w:val="22"/>
        </w:rPr>
        <w:t>3. Obszary gruntów zmeliorowanych (art. 13b pkt 3 lit. c ustawy o planowaniu i zagospodarowaniu przestrzennym)</w:t>
      </w:r>
    </w:p>
    <w:p w:rsidR="00627B5F" w:rsidRDefault="00627B5F" w:rsidP="006D2CC2">
      <w:pPr>
        <w:pStyle w:val="Default"/>
        <w:jc w:val="both"/>
        <w:rPr>
          <w:rFonts w:ascii="Arial Narrow" w:hAnsi="Arial Narrow"/>
          <w:b/>
          <w:bCs/>
          <w:color w:val="006FC0"/>
          <w:szCs w:val="22"/>
        </w:rPr>
      </w:pPr>
    </w:p>
    <w:p w:rsidR="00627B5F" w:rsidRDefault="00E21817" w:rsidP="006D2CC2">
      <w:pPr>
        <w:pStyle w:val="Default"/>
        <w:jc w:val="both"/>
        <w:rPr>
          <w:rFonts w:ascii="Arial Narrow" w:hAnsi="Arial Narrow"/>
          <w:sz w:val="22"/>
          <w:szCs w:val="22"/>
        </w:rPr>
      </w:pPr>
      <w:r w:rsidRPr="00E21817">
        <w:rPr>
          <w:rFonts w:ascii="Arial Narrow" w:hAnsi="Arial Narrow"/>
          <w:sz w:val="22"/>
          <w:szCs w:val="22"/>
        </w:rPr>
        <w:t xml:space="preserve">W mieście Kutno występują obszary zmeliorowane, w tym znajdujące się na nich urządzenia melioracyjne. W sporządzanym planie ogólnym większość tych obszarów została zakwalifikowana do strefy planistycznej SJ lub SP, na podstawie </w:t>
      </w:r>
      <w:r w:rsidR="005B61AC">
        <w:rPr>
          <w:rFonts w:ascii="Arial Narrow" w:hAnsi="Arial Narrow"/>
          <w:sz w:val="22"/>
          <w:szCs w:val="22"/>
        </w:rPr>
        <w:t>obowiązujących miejscowych planów</w:t>
      </w:r>
      <w:r w:rsidRPr="00E21817">
        <w:rPr>
          <w:rFonts w:ascii="Arial Narrow" w:hAnsi="Arial Narrow"/>
          <w:sz w:val="22"/>
          <w:szCs w:val="22"/>
        </w:rPr>
        <w:t xml:space="preserve"> zagospodarowania przestrzennego. W częściach terenów zmeliorowanych, które znalazły się w strefach związanych z rozwojem inwestycji budowlanych przebudowa, likwidacja lub skanalizowanie urządzeń melioracyjnych będzie odbywać się na podstawie przepisów Ustawa z dnia 20 lipca 2017 r. - Prawo wodne (Dz. U. z 202</w:t>
      </w:r>
      <w:r w:rsidR="00802082">
        <w:rPr>
          <w:rFonts w:ascii="Arial Narrow" w:hAnsi="Arial Narrow"/>
          <w:sz w:val="22"/>
          <w:szCs w:val="22"/>
        </w:rPr>
        <w:t>5</w:t>
      </w:r>
      <w:r w:rsidRPr="00E21817">
        <w:rPr>
          <w:rFonts w:ascii="Arial Narrow" w:hAnsi="Arial Narrow"/>
          <w:sz w:val="22"/>
          <w:szCs w:val="22"/>
        </w:rPr>
        <w:t xml:space="preserve"> poz. </w:t>
      </w:r>
      <w:r w:rsidR="00802082">
        <w:rPr>
          <w:rFonts w:ascii="Arial Narrow" w:hAnsi="Arial Narrow"/>
          <w:sz w:val="22"/>
          <w:szCs w:val="22"/>
        </w:rPr>
        <w:t>960</w:t>
      </w:r>
      <w:r w:rsidRPr="00E21817">
        <w:rPr>
          <w:rFonts w:ascii="Arial Narrow" w:hAnsi="Arial Narrow"/>
          <w:sz w:val="22"/>
          <w:szCs w:val="22"/>
        </w:rPr>
        <w:t>). Szczegółowość tych działań wyklucza możliwość zastosowania ich w sporządzanym planie ogólnym, szczególnie w zakresie przepisów określających profil funkcjonalny stref planistycznych oraz możliwych do zastosowania w planie ogólnym ustaleń określających sposób zagospodarowania wyznaczanych stref planistycznych. Przepisy te mogą być zastosowane w przypadku sporządzania bardziej szczegółowych aktów planowania przestrzennego, tj. miejscowych planów zagospodarowania przestrzennego.</w:t>
      </w:r>
    </w:p>
    <w:p w:rsidR="00327CA5" w:rsidRDefault="00327CA5" w:rsidP="006D2CC2">
      <w:pPr>
        <w:pStyle w:val="Default"/>
        <w:jc w:val="both"/>
        <w:rPr>
          <w:rFonts w:ascii="Arial Narrow" w:hAnsi="Arial Narrow"/>
          <w:sz w:val="22"/>
          <w:szCs w:val="22"/>
        </w:rPr>
      </w:pPr>
    </w:p>
    <w:p w:rsidR="00327CA5" w:rsidRDefault="00327CA5" w:rsidP="006D2CC2">
      <w:pPr>
        <w:pStyle w:val="Default"/>
        <w:jc w:val="both"/>
        <w:rPr>
          <w:rFonts w:ascii="Arial Narrow" w:hAnsi="Arial Narrow"/>
          <w:sz w:val="22"/>
          <w:szCs w:val="22"/>
        </w:rPr>
      </w:pPr>
    </w:p>
    <w:p w:rsidR="00327CA5" w:rsidRDefault="00327CA5" w:rsidP="006D2CC2">
      <w:pPr>
        <w:pStyle w:val="Default"/>
        <w:jc w:val="both"/>
        <w:rPr>
          <w:rFonts w:ascii="Arial Narrow" w:hAnsi="Arial Narrow"/>
          <w:sz w:val="22"/>
          <w:szCs w:val="22"/>
        </w:rPr>
      </w:pPr>
    </w:p>
    <w:p w:rsidR="00327CA5" w:rsidRDefault="00327CA5" w:rsidP="006D2CC2">
      <w:pPr>
        <w:pStyle w:val="Default"/>
        <w:jc w:val="both"/>
        <w:rPr>
          <w:rFonts w:ascii="Arial Narrow" w:hAnsi="Arial Narrow"/>
          <w:sz w:val="22"/>
          <w:szCs w:val="22"/>
        </w:rPr>
      </w:pPr>
    </w:p>
    <w:p w:rsidR="000402E6" w:rsidRDefault="000402E6" w:rsidP="006D2CC2">
      <w:pPr>
        <w:pStyle w:val="Default"/>
        <w:jc w:val="both"/>
        <w:rPr>
          <w:rFonts w:ascii="Arial Narrow" w:hAnsi="Arial Narrow"/>
          <w:b/>
          <w:bCs/>
          <w:color w:val="006FC0"/>
          <w:szCs w:val="22"/>
        </w:rPr>
      </w:pPr>
      <w:r w:rsidRPr="000402E6">
        <w:rPr>
          <w:rFonts w:ascii="Arial Narrow" w:hAnsi="Arial Narrow"/>
          <w:b/>
          <w:bCs/>
          <w:color w:val="006FC0"/>
          <w:szCs w:val="22"/>
        </w:rPr>
        <w:lastRenderedPageBreak/>
        <w:t>4. Tereny zagrożone ruchami masowymi ziemi oraz tereny, na których występują te ruchy (art. 13b pkt 3 lit. d ustawy o planowaniu i zagospodarowaniu przestrzennym)</w:t>
      </w:r>
    </w:p>
    <w:p w:rsidR="000402E6" w:rsidRDefault="000402E6" w:rsidP="006D2CC2">
      <w:pPr>
        <w:pStyle w:val="Default"/>
        <w:jc w:val="both"/>
        <w:rPr>
          <w:rFonts w:ascii="Arial Narrow" w:hAnsi="Arial Narrow"/>
          <w:b/>
          <w:bCs/>
          <w:color w:val="006FC0"/>
          <w:szCs w:val="22"/>
        </w:rPr>
      </w:pPr>
    </w:p>
    <w:p w:rsidR="000402E6" w:rsidRDefault="000402E6" w:rsidP="006D2CC2">
      <w:pPr>
        <w:pStyle w:val="Default"/>
        <w:jc w:val="both"/>
        <w:rPr>
          <w:rFonts w:ascii="Arial Narrow" w:hAnsi="Arial Narrow"/>
          <w:sz w:val="22"/>
          <w:szCs w:val="22"/>
        </w:rPr>
      </w:pPr>
      <w:r w:rsidRPr="000402E6">
        <w:rPr>
          <w:rFonts w:ascii="Arial Narrow" w:hAnsi="Arial Narrow"/>
          <w:sz w:val="22"/>
          <w:szCs w:val="22"/>
        </w:rPr>
        <w:t>Zgodnie z informacjami zawartymi w bazie danych SOPO w mieście Kutno nie występują zaewidencjonowanie obszary osuwiskowe i obszary zagrożone ruchami masowymi ziemi. Uwzględnienie w sporządzanym planie ogólnym uwarunkowań w tym zakresie nie ma uzasadnienia formalnego.</w:t>
      </w:r>
    </w:p>
    <w:p w:rsidR="005A3239" w:rsidRDefault="005A3239" w:rsidP="006D2CC2">
      <w:pPr>
        <w:pStyle w:val="Default"/>
        <w:jc w:val="both"/>
        <w:rPr>
          <w:rFonts w:ascii="Arial Narrow" w:hAnsi="Arial Narrow"/>
          <w:sz w:val="22"/>
          <w:szCs w:val="22"/>
        </w:rPr>
      </w:pPr>
    </w:p>
    <w:p w:rsidR="005A3239" w:rsidRPr="00BC186A" w:rsidRDefault="005A3239" w:rsidP="006D2CC2">
      <w:pPr>
        <w:pStyle w:val="Default"/>
        <w:jc w:val="both"/>
        <w:rPr>
          <w:rFonts w:ascii="Arial Narrow" w:hAnsi="Arial Narrow"/>
          <w:b/>
          <w:bCs/>
          <w:color w:val="006FC0"/>
          <w:szCs w:val="22"/>
        </w:rPr>
      </w:pPr>
      <w:r w:rsidRPr="00BC186A">
        <w:rPr>
          <w:rFonts w:ascii="Arial Narrow" w:hAnsi="Arial Narrow"/>
          <w:b/>
          <w:bCs/>
          <w:color w:val="006FC0"/>
          <w:szCs w:val="22"/>
        </w:rPr>
        <w:t>5. Strefy ochronne ujęć wody (art. 13b pkt 3 lit. e ustawy o planowaniu i zagospodarowaniu przestrzennym)</w:t>
      </w:r>
    </w:p>
    <w:p w:rsidR="005A3239" w:rsidRDefault="005A3239" w:rsidP="006D2CC2">
      <w:pPr>
        <w:pStyle w:val="Default"/>
        <w:jc w:val="both"/>
        <w:rPr>
          <w:rFonts w:ascii="Arial Narrow" w:hAnsi="Arial Narrow"/>
          <w:sz w:val="22"/>
          <w:szCs w:val="22"/>
        </w:rPr>
      </w:pPr>
    </w:p>
    <w:p w:rsidR="005A3239" w:rsidRPr="00246DAE" w:rsidRDefault="0079459C" w:rsidP="006D2CC2">
      <w:pPr>
        <w:pStyle w:val="Default"/>
        <w:jc w:val="both"/>
        <w:rPr>
          <w:rFonts w:ascii="Arial Narrow" w:hAnsi="Arial Narrow"/>
          <w:color w:val="auto"/>
          <w:sz w:val="22"/>
          <w:szCs w:val="22"/>
        </w:rPr>
      </w:pPr>
      <w:r w:rsidRPr="00246DAE">
        <w:rPr>
          <w:rFonts w:ascii="Arial Narrow" w:hAnsi="Arial Narrow"/>
          <w:color w:val="auto"/>
          <w:sz w:val="22"/>
          <w:szCs w:val="22"/>
        </w:rPr>
        <w:t>Zgodnie z dostępnymi informacjami w mieście Kutno nie wyznaczono stref ochronnych ujęć wody. Uwzględnienie w sporządzanym planie ogólnym uwarunkowań w tym zakresie nie ma uzasadnienia formalnego.</w:t>
      </w:r>
    </w:p>
    <w:p w:rsidR="0079459C" w:rsidRDefault="0079459C" w:rsidP="006D2CC2">
      <w:pPr>
        <w:pStyle w:val="Default"/>
        <w:jc w:val="both"/>
        <w:rPr>
          <w:rFonts w:ascii="Arial Narrow" w:hAnsi="Arial Narrow"/>
          <w:sz w:val="22"/>
          <w:szCs w:val="22"/>
        </w:rPr>
      </w:pPr>
    </w:p>
    <w:p w:rsidR="003E4B81" w:rsidRPr="003E4B81" w:rsidRDefault="003E4B81" w:rsidP="00BC186A">
      <w:pPr>
        <w:pStyle w:val="Default"/>
        <w:jc w:val="both"/>
        <w:rPr>
          <w:rFonts w:ascii="Arial Narrow" w:hAnsi="Arial Narrow"/>
          <w:b/>
          <w:bCs/>
          <w:color w:val="006FC0"/>
          <w:szCs w:val="22"/>
        </w:rPr>
      </w:pPr>
      <w:r w:rsidRPr="003E4B81">
        <w:rPr>
          <w:rFonts w:ascii="Arial Narrow" w:hAnsi="Arial Narrow"/>
          <w:b/>
          <w:bCs/>
          <w:color w:val="006FC0"/>
          <w:szCs w:val="22"/>
        </w:rPr>
        <w:t xml:space="preserve">6. Obszary ochronne zbiorników wód śródlądowych (art. 13b pkt 3 lit. f ustawy o planowaniu i zagospodarowaniu przestrzennym) </w:t>
      </w:r>
    </w:p>
    <w:p w:rsidR="003E4B81" w:rsidRPr="003E4B81" w:rsidRDefault="003E4B81" w:rsidP="003E4B81">
      <w:pPr>
        <w:pStyle w:val="Default"/>
        <w:rPr>
          <w:rFonts w:ascii="Arial Narrow" w:hAnsi="Arial Narrow"/>
          <w:color w:val="006FC0"/>
          <w:sz w:val="22"/>
          <w:szCs w:val="22"/>
        </w:rPr>
      </w:pPr>
    </w:p>
    <w:p w:rsidR="0079459C" w:rsidRPr="00246DAE" w:rsidRDefault="003E4B81" w:rsidP="003E4B81">
      <w:pPr>
        <w:pStyle w:val="Default"/>
        <w:jc w:val="both"/>
        <w:rPr>
          <w:rFonts w:ascii="Arial Narrow" w:hAnsi="Arial Narrow"/>
          <w:color w:val="auto"/>
          <w:sz w:val="22"/>
          <w:szCs w:val="22"/>
        </w:rPr>
      </w:pPr>
      <w:r w:rsidRPr="00246DAE">
        <w:rPr>
          <w:rFonts w:ascii="Arial Narrow" w:hAnsi="Arial Narrow"/>
          <w:color w:val="auto"/>
          <w:sz w:val="22"/>
          <w:szCs w:val="22"/>
        </w:rPr>
        <w:t>Zgodnie z dostępnymi informacjami w mieście Kutno nie wyznaczono stref ochronnych zbiorników wód śródlądowych. Uwzględnienie w sporządzanym planie ogólnym uwarunkowań w tym zakresie nie ma uzasadnienia formalnego.</w:t>
      </w:r>
    </w:p>
    <w:p w:rsidR="00C37FAA" w:rsidRDefault="00C37FAA" w:rsidP="003E4B81">
      <w:pPr>
        <w:pStyle w:val="Default"/>
        <w:jc w:val="both"/>
        <w:rPr>
          <w:rFonts w:ascii="Arial Narrow" w:hAnsi="Arial Narrow"/>
          <w:color w:val="FF0000"/>
          <w:sz w:val="22"/>
          <w:szCs w:val="22"/>
        </w:rPr>
      </w:pPr>
    </w:p>
    <w:p w:rsidR="00C37FAA" w:rsidRDefault="00C37FAA" w:rsidP="003E4B81">
      <w:pPr>
        <w:pStyle w:val="Default"/>
        <w:jc w:val="both"/>
        <w:rPr>
          <w:rFonts w:ascii="Arial Narrow" w:hAnsi="Arial Narrow"/>
          <w:b/>
          <w:bCs/>
          <w:color w:val="006FC0"/>
          <w:szCs w:val="22"/>
        </w:rPr>
      </w:pPr>
      <w:r w:rsidRPr="00C37FAA">
        <w:rPr>
          <w:rFonts w:ascii="Arial Narrow" w:hAnsi="Arial Narrow"/>
          <w:b/>
          <w:bCs/>
          <w:color w:val="006FC0"/>
          <w:szCs w:val="22"/>
        </w:rPr>
        <w:t>7. Tereny górnicze i obszary górnicze wraz z filarami ochronnymi (art. 13b pkt 3 lit. g ustawy o planowaniu i zagospodarowaniu przestrzennym)</w:t>
      </w:r>
    </w:p>
    <w:p w:rsidR="00C37FAA" w:rsidRDefault="00C37FAA" w:rsidP="003E4B81">
      <w:pPr>
        <w:pStyle w:val="Default"/>
        <w:jc w:val="both"/>
        <w:rPr>
          <w:rFonts w:ascii="Arial Narrow" w:hAnsi="Arial Narrow"/>
          <w:b/>
          <w:bCs/>
          <w:color w:val="006FC0"/>
          <w:szCs w:val="22"/>
        </w:rPr>
      </w:pPr>
    </w:p>
    <w:p w:rsidR="00C37FAA" w:rsidRPr="005B61AC" w:rsidRDefault="00C37FAA" w:rsidP="005B61AC">
      <w:pPr>
        <w:pStyle w:val="Default"/>
        <w:jc w:val="both"/>
        <w:rPr>
          <w:rFonts w:ascii="Arial Narrow" w:hAnsi="Arial Narrow"/>
          <w:color w:val="auto"/>
          <w:sz w:val="22"/>
          <w:szCs w:val="22"/>
        </w:rPr>
      </w:pPr>
      <w:r w:rsidRPr="00246DAE">
        <w:rPr>
          <w:rFonts w:ascii="Arial Narrow" w:hAnsi="Arial Narrow"/>
          <w:color w:val="auto"/>
          <w:sz w:val="22"/>
          <w:szCs w:val="22"/>
        </w:rPr>
        <w:t>Zgodnie z informac</w:t>
      </w:r>
      <w:r w:rsidR="00983E63" w:rsidRPr="00246DAE">
        <w:rPr>
          <w:rFonts w:ascii="Arial Narrow" w:hAnsi="Arial Narrow"/>
          <w:color w:val="auto"/>
          <w:sz w:val="22"/>
          <w:szCs w:val="22"/>
        </w:rPr>
        <w:t xml:space="preserve">jami dostępnymi w bazie MIDAS na terenie miasta Kutno </w:t>
      </w:r>
      <w:r w:rsidR="005B61AC">
        <w:rPr>
          <w:rFonts w:ascii="Arial Narrow" w:hAnsi="Arial Narrow"/>
          <w:color w:val="auto"/>
          <w:sz w:val="22"/>
          <w:szCs w:val="22"/>
        </w:rPr>
        <w:t>nie występują</w:t>
      </w:r>
      <w:r w:rsidR="00623E7E">
        <w:rPr>
          <w:rFonts w:ascii="Arial Narrow" w:hAnsi="Arial Narrow"/>
          <w:color w:val="auto"/>
          <w:sz w:val="22"/>
          <w:szCs w:val="22"/>
        </w:rPr>
        <w:t xml:space="preserve"> ani</w:t>
      </w:r>
      <w:r w:rsidRPr="00246DAE">
        <w:rPr>
          <w:rFonts w:ascii="Arial Narrow" w:hAnsi="Arial Narrow"/>
          <w:color w:val="auto"/>
          <w:sz w:val="22"/>
          <w:szCs w:val="22"/>
        </w:rPr>
        <w:t xml:space="preserve"> teren</w:t>
      </w:r>
      <w:r w:rsidR="005B61AC">
        <w:rPr>
          <w:rFonts w:ascii="Arial Narrow" w:hAnsi="Arial Narrow"/>
          <w:color w:val="auto"/>
          <w:sz w:val="22"/>
          <w:szCs w:val="22"/>
        </w:rPr>
        <w:t>y</w:t>
      </w:r>
      <w:r w:rsidRPr="00246DAE">
        <w:rPr>
          <w:rFonts w:ascii="Arial Narrow" w:hAnsi="Arial Narrow"/>
          <w:color w:val="auto"/>
          <w:sz w:val="22"/>
          <w:szCs w:val="22"/>
        </w:rPr>
        <w:t xml:space="preserve"> górnicz</w:t>
      </w:r>
      <w:r w:rsidR="005B61AC">
        <w:rPr>
          <w:rFonts w:ascii="Arial Narrow" w:hAnsi="Arial Narrow"/>
          <w:color w:val="auto"/>
          <w:sz w:val="22"/>
          <w:szCs w:val="22"/>
        </w:rPr>
        <w:t>e</w:t>
      </w:r>
      <w:r w:rsidR="00623E7E">
        <w:rPr>
          <w:rFonts w:ascii="Arial Narrow" w:hAnsi="Arial Narrow"/>
          <w:color w:val="auto"/>
          <w:sz w:val="22"/>
          <w:szCs w:val="22"/>
        </w:rPr>
        <w:t>,an</w:t>
      </w:r>
      <w:r w:rsidR="005B61AC">
        <w:rPr>
          <w:rFonts w:ascii="Arial Narrow" w:hAnsi="Arial Narrow"/>
          <w:color w:val="auto"/>
          <w:sz w:val="22"/>
          <w:szCs w:val="22"/>
        </w:rPr>
        <w:t>i</w:t>
      </w:r>
      <w:r w:rsidRPr="00246DAE">
        <w:rPr>
          <w:rFonts w:ascii="Arial Narrow" w:hAnsi="Arial Narrow"/>
          <w:color w:val="auto"/>
          <w:sz w:val="22"/>
          <w:szCs w:val="22"/>
        </w:rPr>
        <w:t xml:space="preserve"> obszar</w:t>
      </w:r>
      <w:r w:rsidR="005B61AC">
        <w:rPr>
          <w:rFonts w:ascii="Arial Narrow" w:hAnsi="Arial Narrow"/>
          <w:color w:val="auto"/>
          <w:sz w:val="22"/>
          <w:szCs w:val="22"/>
        </w:rPr>
        <w:t>y</w:t>
      </w:r>
      <w:r w:rsidRPr="00246DAE">
        <w:rPr>
          <w:rFonts w:ascii="Arial Narrow" w:hAnsi="Arial Narrow"/>
          <w:color w:val="auto"/>
          <w:sz w:val="22"/>
          <w:szCs w:val="22"/>
        </w:rPr>
        <w:t xml:space="preserve"> górnicz</w:t>
      </w:r>
      <w:r w:rsidR="005B61AC">
        <w:rPr>
          <w:rFonts w:ascii="Arial Narrow" w:hAnsi="Arial Narrow"/>
          <w:color w:val="auto"/>
          <w:sz w:val="22"/>
          <w:szCs w:val="22"/>
        </w:rPr>
        <w:t>e</w:t>
      </w:r>
      <w:r w:rsidRPr="00246DAE">
        <w:rPr>
          <w:rFonts w:ascii="Arial Narrow" w:hAnsi="Arial Narrow"/>
          <w:color w:val="auto"/>
          <w:sz w:val="22"/>
          <w:szCs w:val="22"/>
        </w:rPr>
        <w:t xml:space="preserve">. </w:t>
      </w:r>
      <w:r w:rsidR="005B61AC" w:rsidRPr="00246DAE">
        <w:rPr>
          <w:rFonts w:ascii="Arial Narrow" w:hAnsi="Arial Narrow"/>
          <w:color w:val="auto"/>
          <w:sz w:val="22"/>
          <w:szCs w:val="22"/>
        </w:rPr>
        <w:t>Uwzględnienie w sporządzanym planie ogólnym uwarunkowań w tym zakresie nie ma uzasadnienia formalnego.</w:t>
      </w:r>
    </w:p>
    <w:p w:rsidR="00C37FAA" w:rsidRDefault="00C37FAA" w:rsidP="003E4B81">
      <w:pPr>
        <w:pStyle w:val="Default"/>
        <w:jc w:val="both"/>
        <w:rPr>
          <w:rFonts w:ascii="Arial Narrow" w:hAnsi="Arial Narrow"/>
          <w:color w:val="FF0000"/>
          <w:sz w:val="22"/>
          <w:szCs w:val="22"/>
        </w:rPr>
      </w:pPr>
    </w:p>
    <w:p w:rsidR="00C37FAA" w:rsidRPr="00C37FAA" w:rsidRDefault="00C37FAA" w:rsidP="00BC186A">
      <w:pPr>
        <w:pStyle w:val="Default"/>
        <w:jc w:val="both"/>
        <w:rPr>
          <w:rFonts w:ascii="Arial Narrow" w:hAnsi="Arial Narrow"/>
          <w:b/>
          <w:bCs/>
          <w:color w:val="006FC0"/>
          <w:szCs w:val="22"/>
        </w:rPr>
      </w:pPr>
      <w:r w:rsidRPr="00C37FAA">
        <w:rPr>
          <w:rFonts w:ascii="Arial Narrow" w:hAnsi="Arial Narrow"/>
          <w:b/>
          <w:bCs/>
          <w:color w:val="006FC0"/>
          <w:szCs w:val="22"/>
        </w:rPr>
        <w:t xml:space="preserve">8. Udokumentowane złoża kopalin, kompleksy podziemnego składowania dwutlenku węgla i podziemne bezzbiornikowe magazyny substancji (art. 13b pkt 3 lit. h ustawy o planowaniu i zagospodarowaniu przestrzennym) </w:t>
      </w:r>
    </w:p>
    <w:p w:rsidR="00C37FAA" w:rsidRDefault="00C37FAA" w:rsidP="00C37FAA">
      <w:pPr>
        <w:pStyle w:val="Default"/>
        <w:rPr>
          <w:color w:val="006FC0"/>
          <w:sz w:val="22"/>
          <w:szCs w:val="22"/>
        </w:rPr>
      </w:pPr>
    </w:p>
    <w:p w:rsidR="00983E63" w:rsidRPr="00A01946" w:rsidRDefault="00983E63" w:rsidP="00C37FAA">
      <w:pPr>
        <w:pStyle w:val="Default"/>
        <w:jc w:val="both"/>
        <w:rPr>
          <w:rFonts w:ascii="Arial Narrow" w:hAnsi="Arial Narrow"/>
          <w:color w:val="auto"/>
          <w:sz w:val="22"/>
        </w:rPr>
      </w:pPr>
      <w:r w:rsidRPr="00A01946">
        <w:rPr>
          <w:rFonts w:ascii="Arial Narrow" w:hAnsi="Arial Narrow"/>
          <w:color w:val="auto"/>
          <w:sz w:val="22"/>
        </w:rPr>
        <w:t>Zgodnie z informacjami dostępnymi w bazie MIDAS na terenie miasta Kutno zostały zarejestrowane:</w:t>
      </w:r>
    </w:p>
    <w:p w:rsidR="00983E63" w:rsidRPr="00A01946" w:rsidRDefault="00983E63" w:rsidP="00C37FAA">
      <w:pPr>
        <w:pStyle w:val="Default"/>
        <w:jc w:val="both"/>
        <w:rPr>
          <w:rFonts w:ascii="Arial Narrow" w:hAnsi="Arial Narrow"/>
          <w:color w:val="auto"/>
          <w:sz w:val="22"/>
        </w:rPr>
      </w:pPr>
      <w:r w:rsidRPr="00A01946">
        <w:rPr>
          <w:rFonts w:ascii="Arial Narrow" w:hAnsi="Arial Narrow"/>
          <w:color w:val="auto"/>
          <w:sz w:val="22"/>
        </w:rPr>
        <w:t xml:space="preserve">- udokumentowane złoże piasków i żwirów: </w:t>
      </w:r>
      <w:r w:rsidR="004765CC" w:rsidRPr="00A01946">
        <w:rPr>
          <w:rFonts w:ascii="Arial Narrow" w:hAnsi="Arial Narrow"/>
          <w:color w:val="auto"/>
          <w:sz w:val="22"/>
        </w:rPr>
        <w:t>Sklęczki I, które w sporządzanym planie ogólnym zostało zakwalifikowane do strefy planistycznej S</w:t>
      </w:r>
      <w:r w:rsidR="00623E7E">
        <w:rPr>
          <w:rFonts w:ascii="Arial Narrow" w:hAnsi="Arial Narrow"/>
          <w:color w:val="auto"/>
          <w:sz w:val="22"/>
        </w:rPr>
        <w:t>G</w:t>
      </w:r>
      <w:r w:rsidR="004765CC" w:rsidRPr="00A01946">
        <w:rPr>
          <w:rFonts w:ascii="Arial Narrow" w:hAnsi="Arial Narrow"/>
          <w:color w:val="auto"/>
          <w:sz w:val="22"/>
        </w:rPr>
        <w:t xml:space="preserve"> (</w:t>
      </w:r>
      <w:r w:rsidR="00623E7E">
        <w:rPr>
          <w:rFonts w:ascii="Arial Narrow" w:hAnsi="Arial Narrow"/>
          <w:color w:val="auto"/>
          <w:sz w:val="22"/>
        </w:rPr>
        <w:t>górniczej</w:t>
      </w:r>
      <w:r w:rsidR="004765CC" w:rsidRPr="00A01946">
        <w:rPr>
          <w:rFonts w:ascii="Arial Narrow" w:hAnsi="Arial Narrow"/>
          <w:color w:val="auto"/>
          <w:sz w:val="22"/>
        </w:rPr>
        <w:t>);</w:t>
      </w:r>
    </w:p>
    <w:p w:rsidR="00BC186A" w:rsidRPr="00A01946" w:rsidRDefault="00983E63" w:rsidP="00C37FAA">
      <w:pPr>
        <w:pStyle w:val="Default"/>
        <w:jc w:val="both"/>
        <w:rPr>
          <w:rFonts w:ascii="Arial Narrow" w:eastAsia="Times New Roman" w:hAnsi="Arial Narrow"/>
          <w:bCs/>
          <w:color w:val="auto"/>
          <w:sz w:val="22"/>
          <w:lang w:eastAsia="pl-PL"/>
        </w:rPr>
      </w:pPr>
      <w:r w:rsidRPr="00A01946">
        <w:rPr>
          <w:rFonts w:ascii="Arial Narrow" w:hAnsi="Arial Narrow"/>
          <w:color w:val="auto"/>
          <w:sz w:val="22"/>
        </w:rPr>
        <w:t xml:space="preserve">- </w:t>
      </w:r>
      <w:r w:rsidR="004B4BB7" w:rsidRPr="00A01946">
        <w:rPr>
          <w:rFonts w:ascii="Arial Narrow" w:hAnsi="Arial Narrow"/>
          <w:color w:val="auto"/>
          <w:sz w:val="22"/>
        </w:rPr>
        <w:t xml:space="preserve">udokumentowane złoże </w:t>
      </w:r>
      <w:r w:rsidR="00BC186A" w:rsidRPr="00A01946">
        <w:rPr>
          <w:rFonts w:ascii="Arial Narrow" w:hAnsi="Arial Narrow"/>
          <w:color w:val="auto"/>
          <w:sz w:val="22"/>
        </w:rPr>
        <w:t>surowców ilastych ceramiki budowlanej: Kaszewy</w:t>
      </w:r>
      <w:r w:rsidR="004765CC" w:rsidRPr="00A01946">
        <w:rPr>
          <w:rFonts w:ascii="Arial Narrow" w:eastAsia="Times New Roman" w:hAnsi="Arial Narrow"/>
          <w:bCs/>
          <w:color w:val="auto"/>
          <w:sz w:val="22"/>
          <w:lang w:eastAsia="pl-PL"/>
        </w:rPr>
        <w:t>,</w:t>
      </w:r>
      <w:r w:rsidR="00BC186A" w:rsidRPr="00A01946">
        <w:rPr>
          <w:rFonts w:ascii="Arial Narrow" w:hAnsi="Arial Narrow"/>
          <w:color w:val="auto"/>
          <w:sz w:val="22"/>
        </w:rPr>
        <w:t>zakwalifikowane do strefy planistycznej S</w:t>
      </w:r>
      <w:r w:rsidR="00623E7E">
        <w:rPr>
          <w:rFonts w:ascii="Arial Narrow" w:hAnsi="Arial Narrow"/>
          <w:color w:val="auto"/>
          <w:sz w:val="22"/>
        </w:rPr>
        <w:t>G</w:t>
      </w:r>
      <w:r w:rsidR="00BC186A" w:rsidRPr="00A01946">
        <w:rPr>
          <w:rFonts w:ascii="Arial Narrow" w:hAnsi="Arial Narrow"/>
          <w:color w:val="auto"/>
          <w:sz w:val="22"/>
        </w:rPr>
        <w:t xml:space="preserve"> (</w:t>
      </w:r>
      <w:r w:rsidR="00623E7E">
        <w:rPr>
          <w:rFonts w:ascii="Arial Narrow" w:hAnsi="Arial Narrow"/>
          <w:color w:val="auto"/>
          <w:sz w:val="22"/>
        </w:rPr>
        <w:t>górniczej</w:t>
      </w:r>
      <w:r w:rsidR="00BC186A" w:rsidRPr="00A01946">
        <w:rPr>
          <w:rFonts w:ascii="Arial Narrow" w:hAnsi="Arial Narrow"/>
          <w:color w:val="auto"/>
          <w:sz w:val="22"/>
        </w:rPr>
        <w:t>)</w:t>
      </w:r>
      <w:r w:rsidR="00A01946" w:rsidRPr="00A01946">
        <w:rPr>
          <w:rFonts w:ascii="Arial Narrow" w:hAnsi="Arial Narrow"/>
          <w:color w:val="auto"/>
          <w:sz w:val="22"/>
        </w:rPr>
        <w:t>.</w:t>
      </w:r>
    </w:p>
    <w:p w:rsidR="00C37FAA" w:rsidRPr="00A01946" w:rsidRDefault="00983E63" w:rsidP="00C37FAA">
      <w:pPr>
        <w:pStyle w:val="Default"/>
        <w:jc w:val="both"/>
        <w:rPr>
          <w:rFonts w:ascii="Arial Narrow" w:hAnsi="Arial Narrow"/>
          <w:color w:val="auto"/>
          <w:sz w:val="22"/>
          <w:szCs w:val="22"/>
        </w:rPr>
      </w:pPr>
      <w:r w:rsidRPr="00A01946">
        <w:rPr>
          <w:rFonts w:ascii="Arial Narrow" w:eastAsia="Times New Roman" w:hAnsi="Arial Narrow"/>
          <w:bCs/>
          <w:color w:val="auto"/>
          <w:sz w:val="22"/>
          <w:lang w:eastAsia="pl-PL"/>
        </w:rPr>
        <w:t>Zasięg przest</w:t>
      </w:r>
      <w:r w:rsidR="00BC186A" w:rsidRPr="00A01946">
        <w:rPr>
          <w:rFonts w:ascii="Arial Narrow" w:eastAsia="Times New Roman" w:hAnsi="Arial Narrow"/>
          <w:bCs/>
          <w:color w:val="auto"/>
          <w:sz w:val="22"/>
          <w:lang w:eastAsia="pl-PL"/>
        </w:rPr>
        <w:t xml:space="preserve">rzenny złóż </w:t>
      </w:r>
      <w:r w:rsidRPr="00A01946">
        <w:rPr>
          <w:rFonts w:ascii="Arial Narrow" w:eastAsia="Times New Roman" w:hAnsi="Arial Narrow"/>
          <w:bCs/>
          <w:color w:val="auto"/>
          <w:sz w:val="22"/>
          <w:lang w:eastAsia="pl-PL"/>
        </w:rPr>
        <w:t>zaprezentowano na załącznik</w:t>
      </w:r>
      <w:r w:rsidR="003D5335">
        <w:rPr>
          <w:rFonts w:ascii="Arial Narrow" w:eastAsia="Times New Roman" w:hAnsi="Arial Narrow"/>
          <w:bCs/>
          <w:color w:val="auto"/>
          <w:sz w:val="22"/>
          <w:lang w:eastAsia="pl-PL"/>
        </w:rPr>
        <w:t>u</w:t>
      </w:r>
      <w:r w:rsidRPr="00A01946">
        <w:rPr>
          <w:rFonts w:ascii="Arial Narrow" w:eastAsia="Times New Roman" w:hAnsi="Arial Narrow"/>
          <w:bCs/>
          <w:color w:val="auto"/>
          <w:sz w:val="22"/>
          <w:lang w:eastAsia="pl-PL"/>
        </w:rPr>
        <w:t xml:space="preserve"> graficzn</w:t>
      </w:r>
      <w:r w:rsidR="003D5335">
        <w:rPr>
          <w:rFonts w:ascii="Arial Narrow" w:eastAsia="Times New Roman" w:hAnsi="Arial Narrow"/>
          <w:bCs/>
          <w:color w:val="auto"/>
          <w:sz w:val="22"/>
          <w:lang w:eastAsia="pl-PL"/>
        </w:rPr>
        <w:t>ym nr 2</w:t>
      </w:r>
      <w:r w:rsidRPr="00A01946">
        <w:rPr>
          <w:rFonts w:ascii="Arial Narrow" w:eastAsia="Times New Roman" w:hAnsi="Arial Narrow"/>
          <w:bCs/>
          <w:color w:val="auto"/>
          <w:sz w:val="22"/>
          <w:lang w:eastAsia="pl-PL"/>
        </w:rPr>
        <w:t xml:space="preserve"> do uzasadnienia.</w:t>
      </w:r>
    </w:p>
    <w:p w:rsidR="0079459C" w:rsidRDefault="0079459C" w:rsidP="006D2CC2">
      <w:pPr>
        <w:pStyle w:val="Default"/>
        <w:jc w:val="both"/>
        <w:rPr>
          <w:rFonts w:ascii="Arial Narrow" w:hAnsi="Arial Narrow"/>
          <w:sz w:val="22"/>
          <w:szCs w:val="22"/>
        </w:rPr>
      </w:pPr>
    </w:p>
    <w:p w:rsidR="00BC186A" w:rsidRPr="00BC186A" w:rsidRDefault="00BC186A" w:rsidP="00BC186A">
      <w:pPr>
        <w:pStyle w:val="Default"/>
        <w:jc w:val="both"/>
        <w:rPr>
          <w:rFonts w:ascii="Arial Narrow" w:hAnsi="Arial Narrow"/>
          <w:b/>
          <w:bCs/>
          <w:color w:val="006FC0"/>
          <w:szCs w:val="22"/>
        </w:rPr>
      </w:pPr>
      <w:r w:rsidRPr="00BC186A">
        <w:rPr>
          <w:rFonts w:ascii="Arial Narrow" w:hAnsi="Arial Narrow"/>
          <w:b/>
          <w:bCs/>
          <w:color w:val="006FC0"/>
          <w:szCs w:val="22"/>
        </w:rPr>
        <w:t xml:space="preserve">9. Obszary uzdrowisk oraz obszary ochrony uzdrowiskowej (art. 13b pkt 3 lit. i ustawy o planowaniu i zagospodarowaniu przestrzennym) </w:t>
      </w:r>
    </w:p>
    <w:p w:rsidR="00BC186A" w:rsidRDefault="00BC186A" w:rsidP="00BC186A">
      <w:pPr>
        <w:pStyle w:val="Default"/>
        <w:rPr>
          <w:color w:val="006FC0"/>
          <w:sz w:val="22"/>
          <w:szCs w:val="22"/>
        </w:rPr>
      </w:pPr>
    </w:p>
    <w:p w:rsidR="0079459C" w:rsidRPr="00A01946" w:rsidRDefault="00BC186A" w:rsidP="00BC186A">
      <w:pPr>
        <w:pStyle w:val="Default"/>
        <w:jc w:val="both"/>
        <w:rPr>
          <w:rFonts w:ascii="Arial Narrow" w:hAnsi="Arial Narrow"/>
          <w:color w:val="auto"/>
          <w:sz w:val="22"/>
          <w:szCs w:val="22"/>
        </w:rPr>
      </w:pPr>
      <w:r w:rsidRPr="00A01946">
        <w:rPr>
          <w:rFonts w:ascii="Arial Narrow" w:hAnsi="Arial Narrow"/>
          <w:color w:val="auto"/>
          <w:sz w:val="22"/>
          <w:szCs w:val="22"/>
        </w:rPr>
        <w:t xml:space="preserve">Miasto Kutno nie ma statutu uzdrowiska. W jego granicach nie wyznaczono również obszarów ochrony uzdrowiskowej. Uwzględnienie w sporządzanym planie ogólnym uwarunkowań w tym zakresie nie ma uzasadnienia formalnego. </w:t>
      </w:r>
    </w:p>
    <w:p w:rsidR="00BC186A" w:rsidRDefault="00BC186A" w:rsidP="00BC186A">
      <w:pPr>
        <w:pStyle w:val="Default"/>
        <w:jc w:val="both"/>
        <w:rPr>
          <w:rFonts w:ascii="Arial Narrow" w:hAnsi="Arial Narrow"/>
          <w:color w:val="FF0000"/>
          <w:sz w:val="22"/>
          <w:szCs w:val="22"/>
        </w:rPr>
      </w:pPr>
    </w:p>
    <w:p w:rsidR="00BC186A" w:rsidRPr="00BC186A" w:rsidRDefault="00BC186A" w:rsidP="00BC186A">
      <w:pPr>
        <w:pStyle w:val="Default"/>
        <w:jc w:val="both"/>
        <w:rPr>
          <w:rFonts w:ascii="Arial Narrow" w:hAnsi="Arial Narrow"/>
          <w:color w:val="FF0000"/>
          <w:szCs w:val="22"/>
        </w:rPr>
      </w:pPr>
      <w:r w:rsidRPr="00BC186A">
        <w:rPr>
          <w:rFonts w:ascii="Arial Narrow" w:hAnsi="Arial Narrow"/>
          <w:b/>
          <w:bCs/>
          <w:color w:val="006FC0"/>
          <w:szCs w:val="22"/>
        </w:rPr>
        <w:t>10. Zabytki objęte formami ochrony, o których mowa w ustawie z dnia 23 lipca 2003 r. o ochronie zabytków i opiece nad zabytkami (Dz. U. z 2024 r. poz. 1292), lub ujęte w wojewódzkiej lub gminnej ewidencji zabytków oraz dobra kultury współczesnej (art. 13b pkt 3 lit. j ustawy o planowaniu i zagospodarowaniu przestrzennym)</w:t>
      </w:r>
    </w:p>
    <w:p w:rsidR="0079459C" w:rsidRPr="0079459C" w:rsidRDefault="0079459C" w:rsidP="006D2CC2">
      <w:pPr>
        <w:pStyle w:val="Default"/>
        <w:jc w:val="both"/>
        <w:rPr>
          <w:rFonts w:ascii="Arial Narrow" w:hAnsi="Arial Narrow"/>
          <w:b/>
          <w:bCs/>
          <w:color w:val="006FC0"/>
          <w:sz w:val="28"/>
          <w:szCs w:val="22"/>
        </w:rPr>
      </w:pPr>
    </w:p>
    <w:p w:rsidR="00627B5F" w:rsidRDefault="007C38AD" w:rsidP="006D2CC2">
      <w:pPr>
        <w:pStyle w:val="Default"/>
        <w:jc w:val="both"/>
        <w:rPr>
          <w:rFonts w:ascii="Arial Narrow" w:hAnsi="Arial Narrow"/>
        </w:rPr>
      </w:pPr>
      <w:r w:rsidRPr="00BE7721">
        <w:rPr>
          <w:rFonts w:ascii="Arial Narrow" w:hAnsi="Arial Narrow"/>
        </w:rPr>
        <w:t>W mieście Kutno ochronie konserwatorskiej na podstawie art. 7ustawy z dnia 23 lipca 2003 r. o ochronie zabytków i opiece nad zabytkami (Dz. U. z 2024 r. poz. 1292</w:t>
      </w:r>
      <w:r w:rsidR="00802082">
        <w:rPr>
          <w:rFonts w:ascii="Arial Narrow" w:hAnsi="Arial Narrow"/>
        </w:rPr>
        <w:t>, ze zmianami</w:t>
      </w:r>
      <w:r w:rsidRPr="00BE7721">
        <w:rPr>
          <w:rFonts w:ascii="Arial Narrow" w:hAnsi="Arial Narrow"/>
        </w:rPr>
        <w:t xml:space="preserve">) podlegają obiekty nieruchome wpisane do rejestru zabytków i zabytki archeologiczne zaewidencjonowane podczas </w:t>
      </w:r>
      <w:r w:rsidRPr="00BE7721">
        <w:rPr>
          <w:rFonts w:ascii="Arial Narrow" w:hAnsi="Arial Narrow"/>
        </w:rPr>
        <w:lastRenderedPageBreak/>
        <w:t>powierzchniowych badań AZP. Dodatkowo, na podstawie cytowanych przepisów, ochronie podlegają zabytki nieruchome ujęte w wojewódzkiej i gminnej ewidencji zabytków.</w:t>
      </w:r>
    </w:p>
    <w:p w:rsidR="006F13EE" w:rsidRPr="00AD6C3B" w:rsidRDefault="006F13EE" w:rsidP="006F13EE">
      <w:pPr>
        <w:pStyle w:val="Default"/>
        <w:jc w:val="both"/>
        <w:rPr>
          <w:rFonts w:ascii="Arial Narrow" w:hAnsi="Arial Narrow"/>
          <w:sz w:val="22"/>
          <w:szCs w:val="22"/>
        </w:rPr>
      </w:pPr>
      <w:r w:rsidRPr="00AD6C3B">
        <w:rPr>
          <w:rFonts w:ascii="Arial Narrow" w:hAnsi="Arial Narrow"/>
          <w:sz w:val="22"/>
          <w:szCs w:val="22"/>
        </w:rPr>
        <w:t xml:space="preserve">W 2019 roku Zarządzeniem nr 1/2019 z dnia 3 stycznia 2019r. </w:t>
      </w:r>
      <w:r w:rsidR="00AD6C3B" w:rsidRPr="00AD6C3B">
        <w:rPr>
          <w:rFonts w:ascii="Arial Narrow" w:hAnsi="Arial Narrow"/>
          <w:sz w:val="22"/>
          <w:szCs w:val="22"/>
        </w:rPr>
        <w:t xml:space="preserve">została przyjęta „Gminna Ewidencja Zabytków Miasta Kutno”, zaktualizowana Zarządzeniem nr 13/2020 z dnia 27 stycznia 2020 r. i Zarządzeniem nr 39/2023 z dnia 2 marca 2023r. </w:t>
      </w:r>
      <w:r w:rsidR="00402FE2" w:rsidRPr="00AD6C3B">
        <w:rPr>
          <w:rFonts w:ascii="Arial Narrow" w:hAnsi="Arial Narrow"/>
          <w:sz w:val="22"/>
          <w:szCs w:val="22"/>
        </w:rPr>
        <w:t xml:space="preserve">W roku </w:t>
      </w:r>
      <w:r w:rsidRPr="00AD6C3B">
        <w:rPr>
          <w:rFonts w:ascii="Arial Narrow" w:hAnsi="Arial Narrow"/>
          <w:sz w:val="22"/>
          <w:szCs w:val="22"/>
        </w:rPr>
        <w:t>2021</w:t>
      </w:r>
      <w:r w:rsidR="00402FE2" w:rsidRPr="00AD6C3B">
        <w:rPr>
          <w:rFonts w:ascii="Arial Narrow" w:hAnsi="Arial Narrow"/>
          <w:sz w:val="22"/>
          <w:szCs w:val="22"/>
        </w:rPr>
        <w:t xml:space="preserve"> Rada Miejska w </w:t>
      </w:r>
      <w:r w:rsidRPr="00AD6C3B">
        <w:rPr>
          <w:rFonts w:ascii="Arial Narrow" w:hAnsi="Arial Narrow"/>
          <w:sz w:val="22"/>
          <w:szCs w:val="22"/>
        </w:rPr>
        <w:t>Kutnie</w:t>
      </w:r>
      <w:r w:rsidR="00402FE2" w:rsidRPr="00AD6C3B">
        <w:rPr>
          <w:rFonts w:ascii="Arial Narrow" w:hAnsi="Arial Narrow"/>
          <w:sz w:val="22"/>
          <w:szCs w:val="22"/>
        </w:rPr>
        <w:t xml:space="preserve"> przyjęła „Gminny </w:t>
      </w:r>
      <w:r w:rsidRPr="00AD6C3B">
        <w:rPr>
          <w:rFonts w:ascii="Arial Narrow" w:hAnsi="Arial Narrow"/>
          <w:sz w:val="22"/>
          <w:szCs w:val="22"/>
        </w:rPr>
        <w:t>Program Opieki nad Zabytkami Miasta Kutno na lata 2021-2024</w:t>
      </w:r>
      <w:r w:rsidR="00402FE2" w:rsidRPr="00AD6C3B">
        <w:rPr>
          <w:rFonts w:ascii="Arial Narrow" w:hAnsi="Arial Narrow"/>
          <w:sz w:val="22"/>
          <w:szCs w:val="22"/>
        </w:rPr>
        <w:t xml:space="preserve">” – Uchwała Nr </w:t>
      </w:r>
      <w:r w:rsidRPr="00AD6C3B">
        <w:rPr>
          <w:rFonts w:ascii="Arial Narrow" w:hAnsi="Arial Narrow"/>
          <w:sz w:val="22"/>
          <w:szCs w:val="22"/>
        </w:rPr>
        <w:t xml:space="preserve">XLIX/436/21 </w:t>
      </w:r>
      <w:r w:rsidR="00402FE2" w:rsidRPr="00AD6C3B">
        <w:rPr>
          <w:rFonts w:ascii="Arial Narrow" w:hAnsi="Arial Narrow"/>
          <w:sz w:val="22"/>
          <w:szCs w:val="22"/>
        </w:rPr>
        <w:t xml:space="preserve">z dnia </w:t>
      </w:r>
      <w:r w:rsidRPr="00AD6C3B">
        <w:rPr>
          <w:rFonts w:ascii="Arial Narrow" w:hAnsi="Arial Narrow"/>
          <w:sz w:val="22"/>
          <w:szCs w:val="22"/>
        </w:rPr>
        <w:t>z dnia 14 grudnia 2021 r.</w:t>
      </w:r>
    </w:p>
    <w:p w:rsidR="00402FE2" w:rsidRPr="00444B2F" w:rsidRDefault="00402FE2" w:rsidP="006F13EE">
      <w:pPr>
        <w:pStyle w:val="Default"/>
        <w:jc w:val="both"/>
        <w:rPr>
          <w:rFonts w:ascii="Arial Narrow" w:hAnsi="Arial Narrow"/>
          <w:sz w:val="22"/>
          <w:szCs w:val="22"/>
        </w:rPr>
      </w:pPr>
      <w:r w:rsidRPr="00AD6C3B">
        <w:rPr>
          <w:rFonts w:ascii="Arial Narrow" w:hAnsi="Arial Narrow"/>
          <w:sz w:val="22"/>
          <w:szCs w:val="22"/>
        </w:rPr>
        <w:t>Obiekty zabytkowe znajdując</w:t>
      </w:r>
      <w:r w:rsidR="006F13EE" w:rsidRPr="00AD6C3B">
        <w:rPr>
          <w:rFonts w:ascii="Arial Narrow" w:hAnsi="Arial Narrow"/>
          <w:sz w:val="22"/>
          <w:szCs w:val="22"/>
        </w:rPr>
        <w:t>e</w:t>
      </w:r>
      <w:r w:rsidRPr="00AD6C3B">
        <w:rPr>
          <w:rFonts w:ascii="Arial Narrow" w:hAnsi="Arial Narrow"/>
          <w:sz w:val="22"/>
          <w:szCs w:val="22"/>
        </w:rPr>
        <w:t xml:space="preserve"> się w granicach miasta </w:t>
      </w:r>
      <w:r w:rsidR="00AD6C3B" w:rsidRPr="00AD6C3B">
        <w:rPr>
          <w:rFonts w:ascii="Arial Narrow" w:hAnsi="Arial Narrow"/>
          <w:sz w:val="22"/>
          <w:szCs w:val="22"/>
        </w:rPr>
        <w:t>Kutno</w:t>
      </w:r>
      <w:r w:rsidRPr="00AD6C3B">
        <w:rPr>
          <w:rFonts w:ascii="Arial Narrow" w:hAnsi="Arial Narrow"/>
          <w:sz w:val="22"/>
          <w:szCs w:val="22"/>
        </w:rPr>
        <w:t xml:space="preserve"> zostały oznaczone na załącznik</w:t>
      </w:r>
      <w:r w:rsidR="00F41D48">
        <w:rPr>
          <w:rFonts w:ascii="Arial Narrow" w:hAnsi="Arial Narrow"/>
          <w:sz w:val="22"/>
          <w:szCs w:val="22"/>
        </w:rPr>
        <w:t>u</w:t>
      </w:r>
      <w:r w:rsidRPr="00AD6C3B">
        <w:rPr>
          <w:rFonts w:ascii="Arial Narrow" w:hAnsi="Arial Narrow"/>
          <w:sz w:val="22"/>
          <w:szCs w:val="22"/>
        </w:rPr>
        <w:t xml:space="preserve"> graficzny</w:t>
      </w:r>
      <w:r w:rsidR="00F41D48">
        <w:rPr>
          <w:rFonts w:ascii="Arial Narrow" w:hAnsi="Arial Narrow"/>
          <w:sz w:val="22"/>
          <w:szCs w:val="22"/>
        </w:rPr>
        <w:t>m nr 2</w:t>
      </w:r>
      <w:r w:rsidRPr="00AD6C3B">
        <w:rPr>
          <w:rFonts w:ascii="Arial Narrow" w:hAnsi="Arial Narrow"/>
          <w:sz w:val="22"/>
          <w:szCs w:val="22"/>
        </w:rPr>
        <w:t xml:space="preserve"> do uzasadnienia. Do ich lokalizacji wykorzystano cytowane powyżej akty prawa miejscowego oraz dane zawarte w bazie zabytek.pl i bazie NID</w:t>
      </w:r>
      <w:r w:rsidRPr="00444B2F">
        <w:rPr>
          <w:rFonts w:ascii="Arial Narrow" w:hAnsi="Arial Narrow"/>
          <w:sz w:val="22"/>
          <w:szCs w:val="22"/>
        </w:rPr>
        <w:t>.</w:t>
      </w:r>
      <w:r w:rsidR="00444B2F" w:rsidRPr="00444B2F">
        <w:rPr>
          <w:rFonts w:ascii="Arial Narrow" w:hAnsi="Arial Narrow"/>
          <w:sz w:val="22"/>
          <w:szCs w:val="22"/>
        </w:rPr>
        <w:t xml:space="preserve"> Zgodnie z przeprowadzoną kwerendą obiekty zabytkowe w mieście Kutno to:</w:t>
      </w:r>
    </w:p>
    <w:p w:rsidR="00444B2F" w:rsidRPr="00AD6C3B" w:rsidRDefault="00444B2F" w:rsidP="006F13EE">
      <w:pPr>
        <w:pStyle w:val="Default"/>
        <w:jc w:val="both"/>
        <w:rPr>
          <w:rFonts w:ascii="Arial Narrow" w:hAnsi="Arial Narrow"/>
          <w:sz w:val="22"/>
          <w:szCs w:val="22"/>
        </w:rPr>
      </w:pPr>
    </w:p>
    <w:p w:rsidR="007C38AD" w:rsidRDefault="007C38AD" w:rsidP="006D2CC2">
      <w:pPr>
        <w:pStyle w:val="Default"/>
        <w:jc w:val="both"/>
      </w:pPr>
    </w:p>
    <w:tbl>
      <w:tblPr>
        <w:tblStyle w:val="Tabela-Siatka"/>
        <w:tblW w:w="0" w:type="auto"/>
        <w:tblLook w:val="04A0"/>
      </w:tblPr>
      <w:tblGrid>
        <w:gridCol w:w="1228"/>
        <w:gridCol w:w="2401"/>
        <w:gridCol w:w="2037"/>
        <w:gridCol w:w="1573"/>
        <w:gridCol w:w="2049"/>
      </w:tblGrid>
      <w:tr w:rsidR="00444B2F" w:rsidRPr="00652AD8" w:rsidTr="004A3493">
        <w:tc>
          <w:tcPr>
            <w:tcW w:w="9288" w:type="dxa"/>
            <w:gridSpan w:val="5"/>
            <w:shd w:val="clear" w:color="auto" w:fill="B8CCE4" w:themeFill="accent1" w:themeFillTint="66"/>
            <w:vAlign w:val="center"/>
          </w:tcPr>
          <w:p w:rsidR="00444B2F" w:rsidRPr="00652AD8" w:rsidRDefault="00444B2F" w:rsidP="004A3493">
            <w:pPr>
              <w:jc w:val="center"/>
              <w:rPr>
                <w:rFonts w:ascii="Arial" w:hAnsi="Arial" w:cs="Arial"/>
                <w:b/>
                <w:sz w:val="20"/>
                <w:szCs w:val="20"/>
              </w:rPr>
            </w:pPr>
            <w:r>
              <w:rPr>
                <w:rFonts w:ascii="Arial" w:hAnsi="Arial" w:cs="Arial"/>
                <w:b/>
                <w:sz w:val="20"/>
                <w:szCs w:val="20"/>
              </w:rPr>
              <w:t>Obiekty wpisane do Rejestru Zabytków</w:t>
            </w:r>
          </w:p>
        </w:tc>
      </w:tr>
      <w:tr w:rsidR="00444B2F" w:rsidRPr="00652AD8" w:rsidTr="004A3493">
        <w:tc>
          <w:tcPr>
            <w:tcW w:w="1228"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1</w:t>
            </w:r>
          </w:p>
        </w:tc>
        <w:tc>
          <w:tcPr>
            <w:tcW w:w="2401"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Kamienica w zespole Placu Piłsudskiego wraz z działką</w:t>
            </w:r>
          </w:p>
        </w:tc>
        <w:tc>
          <w:tcPr>
            <w:tcW w:w="2037"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Plac Piłsudskiego 10</w:t>
            </w:r>
          </w:p>
        </w:tc>
        <w:tc>
          <w:tcPr>
            <w:tcW w:w="1573"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1846 r.</w:t>
            </w:r>
          </w:p>
        </w:tc>
        <w:tc>
          <w:tcPr>
            <w:tcW w:w="2049"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Wpisany do rejestru zabytków woj. łódzkiego pod numerem 590 z dnia 28.03.1988 r.</w:t>
            </w:r>
          </w:p>
        </w:tc>
      </w:tr>
      <w:tr w:rsidR="00444B2F" w:rsidRPr="00652AD8" w:rsidTr="004A3493">
        <w:tc>
          <w:tcPr>
            <w:tcW w:w="1228"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2</w:t>
            </w:r>
          </w:p>
        </w:tc>
        <w:tc>
          <w:tcPr>
            <w:tcW w:w="2401"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Ratusz w zespole ratusza, w zespole Placu Piłsudskiego</w:t>
            </w:r>
          </w:p>
        </w:tc>
        <w:tc>
          <w:tcPr>
            <w:tcW w:w="2037"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Plac Piłsudskiego 20</w:t>
            </w:r>
          </w:p>
        </w:tc>
        <w:tc>
          <w:tcPr>
            <w:tcW w:w="1573"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1843-1845 r.</w:t>
            </w:r>
          </w:p>
        </w:tc>
        <w:tc>
          <w:tcPr>
            <w:tcW w:w="2049" w:type="dxa"/>
            <w:shd w:val="clear" w:color="auto" w:fill="F2F2F2" w:themeFill="background1" w:themeFillShade="F2"/>
            <w:vAlign w:val="center"/>
          </w:tcPr>
          <w:p w:rsidR="00444B2F" w:rsidRPr="00F130C8" w:rsidRDefault="00444B2F" w:rsidP="004A3493">
            <w:pPr>
              <w:jc w:val="center"/>
              <w:rPr>
                <w:rFonts w:ascii="Arial" w:hAnsi="Arial" w:cs="Arial"/>
                <w:sz w:val="18"/>
                <w:szCs w:val="18"/>
              </w:rPr>
            </w:pPr>
            <w:r w:rsidRPr="00F130C8">
              <w:rPr>
                <w:rFonts w:ascii="Arial" w:eastAsia="Times New Roman" w:hAnsi="Arial" w:cs="Arial"/>
                <w:color w:val="000000"/>
                <w:sz w:val="18"/>
                <w:szCs w:val="18"/>
                <w:lang w:eastAsia="pl-PL"/>
              </w:rPr>
              <w:t>Wpisany do rejestru zabytków woj. łódzkiego pod numerem 347/292 z dnia 01.07.1967 r.</w:t>
            </w:r>
          </w:p>
        </w:tc>
      </w:tr>
      <w:tr w:rsidR="00444B2F" w:rsidRPr="00652AD8" w:rsidTr="004A3493">
        <w:tc>
          <w:tcPr>
            <w:tcW w:w="1228"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3</w:t>
            </w:r>
          </w:p>
        </w:tc>
        <w:tc>
          <w:tcPr>
            <w:tcW w:w="2401"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Zespół urbanistyczno-architektoniczny Placu Piłsudskiego</w:t>
            </w:r>
          </w:p>
        </w:tc>
        <w:tc>
          <w:tcPr>
            <w:tcW w:w="2037"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Plac Piłsudskiego</w:t>
            </w:r>
          </w:p>
        </w:tc>
        <w:tc>
          <w:tcPr>
            <w:tcW w:w="1573"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XVIII-XIX w.</w:t>
            </w:r>
          </w:p>
        </w:tc>
        <w:tc>
          <w:tcPr>
            <w:tcW w:w="2049" w:type="dxa"/>
            <w:shd w:val="clear" w:color="auto" w:fill="auto"/>
            <w:vAlign w:val="center"/>
          </w:tcPr>
          <w:p w:rsidR="00444B2F" w:rsidRPr="00F130C8" w:rsidRDefault="00444B2F" w:rsidP="004A3493">
            <w:pPr>
              <w:jc w:val="center"/>
              <w:rPr>
                <w:rFonts w:ascii="Arial" w:hAnsi="Arial" w:cs="Arial"/>
                <w:sz w:val="18"/>
                <w:szCs w:val="18"/>
              </w:rPr>
            </w:pPr>
            <w:r w:rsidRPr="00F130C8">
              <w:rPr>
                <w:rFonts w:ascii="Arial" w:eastAsia="Times New Roman" w:hAnsi="Arial" w:cs="Arial"/>
                <w:color w:val="000000"/>
                <w:sz w:val="18"/>
                <w:szCs w:val="18"/>
                <w:lang w:eastAsia="pl-PL"/>
              </w:rPr>
              <w:t xml:space="preserve">Wpisany do rejestru zabytków woj. łódzkiego pod numerem </w:t>
            </w:r>
            <w:r w:rsidRPr="00F130C8">
              <w:rPr>
                <w:rFonts w:ascii="Arial" w:hAnsi="Arial" w:cs="Arial"/>
                <w:sz w:val="18"/>
                <w:szCs w:val="18"/>
              </w:rPr>
              <w:t>1131/390 z dn. 01.06.1974 r.</w:t>
            </w:r>
          </w:p>
        </w:tc>
      </w:tr>
      <w:tr w:rsidR="00444B2F" w:rsidRPr="00652AD8" w:rsidTr="004A3493">
        <w:tc>
          <w:tcPr>
            <w:tcW w:w="1228"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4</w:t>
            </w:r>
          </w:p>
        </w:tc>
        <w:tc>
          <w:tcPr>
            <w:tcW w:w="2401"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Zespół Placu Wolności (dawny Stary Rynek)</w:t>
            </w:r>
          </w:p>
        </w:tc>
        <w:tc>
          <w:tcPr>
            <w:tcW w:w="2037"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Plac Wolności</w:t>
            </w:r>
          </w:p>
        </w:tc>
        <w:tc>
          <w:tcPr>
            <w:tcW w:w="1573"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XIX w.</w:t>
            </w:r>
          </w:p>
        </w:tc>
        <w:tc>
          <w:tcPr>
            <w:tcW w:w="2049" w:type="dxa"/>
            <w:shd w:val="clear" w:color="auto" w:fill="F2F2F2" w:themeFill="background1" w:themeFillShade="F2"/>
            <w:vAlign w:val="center"/>
          </w:tcPr>
          <w:p w:rsidR="00444B2F" w:rsidRPr="00F130C8" w:rsidRDefault="00444B2F" w:rsidP="004A3493">
            <w:pPr>
              <w:jc w:val="center"/>
              <w:rPr>
                <w:rFonts w:ascii="Arial" w:hAnsi="Arial" w:cs="Arial"/>
                <w:sz w:val="18"/>
                <w:szCs w:val="18"/>
              </w:rPr>
            </w:pPr>
            <w:r w:rsidRPr="00F130C8">
              <w:rPr>
                <w:rFonts w:ascii="Arial" w:eastAsia="Times New Roman" w:hAnsi="Arial" w:cs="Arial"/>
                <w:color w:val="000000"/>
                <w:sz w:val="18"/>
                <w:szCs w:val="18"/>
                <w:lang w:eastAsia="pl-PL"/>
              </w:rPr>
              <w:t xml:space="preserve">Wpisany do rejestru zabytków woj. łódzkiego pod numerem </w:t>
            </w:r>
            <w:r w:rsidRPr="00F130C8">
              <w:rPr>
                <w:rFonts w:ascii="Arial" w:hAnsi="Arial" w:cs="Arial"/>
                <w:sz w:val="18"/>
                <w:szCs w:val="18"/>
              </w:rPr>
              <w:t>1132/391 z dn. 01.06.1974 r.</w:t>
            </w:r>
          </w:p>
        </w:tc>
      </w:tr>
      <w:tr w:rsidR="00444B2F" w:rsidRPr="00652AD8" w:rsidTr="004A3493">
        <w:tc>
          <w:tcPr>
            <w:tcW w:w="1228"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5</w:t>
            </w:r>
          </w:p>
        </w:tc>
        <w:tc>
          <w:tcPr>
            <w:tcW w:w="2401"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Aleja zabytkowa (fragment Alei Barcewicza tzw. „Czarna Droga”)</w:t>
            </w:r>
          </w:p>
        </w:tc>
        <w:tc>
          <w:tcPr>
            <w:tcW w:w="2037"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ul. Barcewicza</w:t>
            </w:r>
          </w:p>
        </w:tc>
        <w:tc>
          <w:tcPr>
            <w:tcW w:w="1573"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Przełom XIX/XX w.</w:t>
            </w:r>
          </w:p>
        </w:tc>
        <w:tc>
          <w:tcPr>
            <w:tcW w:w="2049" w:type="dxa"/>
            <w:shd w:val="clear" w:color="auto" w:fill="auto"/>
            <w:vAlign w:val="center"/>
          </w:tcPr>
          <w:p w:rsidR="00444B2F" w:rsidRPr="00F130C8" w:rsidRDefault="00444B2F" w:rsidP="004A3493">
            <w:pPr>
              <w:autoSpaceDE w:val="0"/>
              <w:autoSpaceDN w:val="0"/>
              <w:adjustRightInd w:val="0"/>
              <w:jc w:val="center"/>
              <w:rPr>
                <w:rFonts w:ascii="Arial" w:hAnsi="Arial" w:cs="Arial"/>
                <w:sz w:val="18"/>
                <w:szCs w:val="18"/>
              </w:rPr>
            </w:pPr>
            <w:r w:rsidRPr="00F130C8">
              <w:rPr>
                <w:rFonts w:ascii="Arial" w:eastAsia="Times New Roman" w:hAnsi="Arial" w:cs="Arial"/>
                <w:color w:val="000000"/>
                <w:sz w:val="18"/>
                <w:szCs w:val="18"/>
                <w:lang w:eastAsia="pl-PL"/>
              </w:rPr>
              <w:t xml:space="preserve">Wpisany do rejestru zabytków woj. łódzkiego pod numerem </w:t>
            </w:r>
            <w:r w:rsidRPr="00F130C8">
              <w:rPr>
                <w:rFonts w:ascii="Arial" w:hAnsi="Arial" w:cs="Arial"/>
                <w:sz w:val="18"/>
                <w:szCs w:val="18"/>
              </w:rPr>
              <w:t>A/20 z dn. 16.09.2004 r.</w:t>
            </w:r>
          </w:p>
        </w:tc>
      </w:tr>
      <w:tr w:rsidR="00444B2F" w:rsidRPr="00141B54" w:rsidTr="004A3493">
        <w:tc>
          <w:tcPr>
            <w:tcW w:w="1228"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6</w:t>
            </w:r>
          </w:p>
        </w:tc>
        <w:tc>
          <w:tcPr>
            <w:tcW w:w="2401"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Dom, nr 14 (d. 20)</w:t>
            </w:r>
          </w:p>
        </w:tc>
        <w:tc>
          <w:tcPr>
            <w:tcW w:w="2037"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ul. Barlickiego 14</w:t>
            </w:r>
          </w:p>
        </w:tc>
        <w:tc>
          <w:tcPr>
            <w:tcW w:w="1573"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II poł. XIX w.</w:t>
            </w:r>
          </w:p>
        </w:tc>
        <w:tc>
          <w:tcPr>
            <w:tcW w:w="2049" w:type="dxa"/>
            <w:shd w:val="clear" w:color="auto" w:fill="F2F2F2" w:themeFill="background1" w:themeFillShade="F2"/>
            <w:vAlign w:val="center"/>
          </w:tcPr>
          <w:p w:rsidR="00444B2F" w:rsidRPr="00F130C8" w:rsidRDefault="00444B2F" w:rsidP="004A3493">
            <w:pPr>
              <w:jc w:val="center"/>
              <w:rPr>
                <w:rFonts w:ascii="Arial" w:hAnsi="Arial" w:cs="Arial"/>
                <w:sz w:val="18"/>
                <w:szCs w:val="18"/>
              </w:rPr>
            </w:pPr>
            <w:r w:rsidRPr="00F130C8">
              <w:rPr>
                <w:rFonts w:ascii="Arial" w:eastAsia="Times New Roman" w:hAnsi="Arial" w:cs="Arial"/>
                <w:color w:val="000000"/>
                <w:sz w:val="18"/>
                <w:szCs w:val="18"/>
                <w:lang w:eastAsia="pl-PL"/>
              </w:rPr>
              <w:t xml:space="preserve">Wpisany do rejestru zabytków woj. łódzkiego pod numerem </w:t>
            </w:r>
            <w:r w:rsidRPr="00F130C8">
              <w:rPr>
                <w:rFonts w:ascii="Arial" w:hAnsi="Arial" w:cs="Arial"/>
                <w:sz w:val="18"/>
                <w:szCs w:val="18"/>
              </w:rPr>
              <w:t>1140/399 z dn.01.06.1974 r.</w:t>
            </w:r>
          </w:p>
        </w:tc>
      </w:tr>
      <w:tr w:rsidR="00444B2F" w:rsidRPr="00652AD8" w:rsidTr="004A3493">
        <w:tc>
          <w:tcPr>
            <w:tcW w:w="1228"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7</w:t>
            </w:r>
          </w:p>
        </w:tc>
        <w:tc>
          <w:tcPr>
            <w:tcW w:w="2401"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Dom, nr 16 (d. 22)</w:t>
            </w:r>
          </w:p>
        </w:tc>
        <w:tc>
          <w:tcPr>
            <w:tcW w:w="2037"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ul. Barlickiego 16</w:t>
            </w:r>
          </w:p>
        </w:tc>
        <w:tc>
          <w:tcPr>
            <w:tcW w:w="1573"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ok. poł. XIX w.</w:t>
            </w:r>
          </w:p>
        </w:tc>
        <w:tc>
          <w:tcPr>
            <w:tcW w:w="2049"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Wpisany do rejestru zabytków woj. łódzkiego pod numerem</w:t>
            </w:r>
            <w:r w:rsidRPr="00F130C8">
              <w:rPr>
                <w:rFonts w:ascii="Arial" w:hAnsi="Arial" w:cs="Arial"/>
                <w:sz w:val="18"/>
                <w:szCs w:val="18"/>
              </w:rPr>
              <w:t xml:space="preserve"> 1141/400 z dn. 01.06.1974 r.</w:t>
            </w:r>
          </w:p>
        </w:tc>
      </w:tr>
      <w:tr w:rsidR="00444B2F" w:rsidRPr="00652AD8" w:rsidTr="004A3493">
        <w:tc>
          <w:tcPr>
            <w:tcW w:w="1228"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8</w:t>
            </w:r>
          </w:p>
        </w:tc>
        <w:tc>
          <w:tcPr>
            <w:tcW w:w="2401"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Dom(dawne koszary w zespole folwarku miejskiego)</w:t>
            </w:r>
          </w:p>
        </w:tc>
        <w:tc>
          <w:tcPr>
            <w:tcW w:w="2037"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ul. Bema 10</w:t>
            </w:r>
          </w:p>
        </w:tc>
        <w:tc>
          <w:tcPr>
            <w:tcW w:w="1573"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I poł. XIX w.</w:t>
            </w:r>
          </w:p>
        </w:tc>
        <w:tc>
          <w:tcPr>
            <w:tcW w:w="2049" w:type="dxa"/>
            <w:shd w:val="clear" w:color="auto" w:fill="F2F2F2" w:themeFill="background1" w:themeFillShade="F2"/>
            <w:vAlign w:val="center"/>
          </w:tcPr>
          <w:p w:rsidR="00444B2F" w:rsidRPr="00F130C8" w:rsidRDefault="00444B2F" w:rsidP="004A3493">
            <w:pPr>
              <w:autoSpaceDE w:val="0"/>
              <w:autoSpaceDN w:val="0"/>
              <w:adjustRightInd w:val="0"/>
              <w:jc w:val="center"/>
              <w:rPr>
                <w:rFonts w:ascii="Arial" w:hAnsi="Arial" w:cs="Arial"/>
                <w:sz w:val="18"/>
                <w:szCs w:val="18"/>
              </w:rPr>
            </w:pPr>
            <w:r w:rsidRPr="00F130C8">
              <w:rPr>
                <w:rFonts w:ascii="Arial" w:eastAsia="Times New Roman" w:hAnsi="Arial" w:cs="Arial"/>
                <w:color w:val="000000"/>
                <w:sz w:val="18"/>
                <w:szCs w:val="18"/>
                <w:lang w:eastAsia="pl-PL"/>
              </w:rPr>
              <w:t>Wpisany do rejestru zabytków woj. łódzkiego pod numerem 411/</w:t>
            </w:r>
            <w:r w:rsidRPr="00F130C8">
              <w:rPr>
                <w:rFonts w:ascii="Arial" w:hAnsi="Arial" w:cs="Arial"/>
                <w:sz w:val="18"/>
                <w:szCs w:val="18"/>
              </w:rPr>
              <w:t>320 z dn.</w:t>
            </w:r>
          </w:p>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11.07.1967 r.</w:t>
            </w:r>
          </w:p>
        </w:tc>
      </w:tr>
      <w:tr w:rsidR="00444B2F" w:rsidRPr="00652AD8" w:rsidTr="004A3493">
        <w:tc>
          <w:tcPr>
            <w:tcW w:w="1228"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9</w:t>
            </w:r>
          </w:p>
        </w:tc>
        <w:tc>
          <w:tcPr>
            <w:tcW w:w="2401"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Dom naczelnika miasta z oficyną wraz z działką</w:t>
            </w:r>
          </w:p>
        </w:tc>
        <w:tc>
          <w:tcPr>
            <w:tcW w:w="2037"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ul. 29 Listopada 2</w:t>
            </w:r>
          </w:p>
        </w:tc>
        <w:tc>
          <w:tcPr>
            <w:tcW w:w="1573"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1897 r.</w:t>
            </w:r>
          </w:p>
        </w:tc>
        <w:tc>
          <w:tcPr>
            <w:tcW w:w="2049" w:type="dxa"/>
            <w:shd w:val="clear" w:color="auto" w:fill="auto"/>
            <w:vAlign w:val="center"/>
          </w:tcPr>
          <w:p w:rsidR="00444B2F" w:rsidRPr="00F130C8" w:rsidRDefault="00444B2F" w:rsidP="004A3493">
            <w:pPr>
              <w:autoSpaceDE w:val="0"/>
              <w:autoSpaceDN w:val="0"/>
              <w:adjustRightInd w:val="0"/>
              <w:jc w:val="center"/>
              <w:rPr>
                <w:rFonts w:ascii="Arial" w:hAnsi="Arial" w:cs="Arial"/>
                <w:sz w:val="18"/>
                <w:szCs w:val="18"/>
              </w:rPr>
            </w:pPr>
            <w:r w:rsidRPr="00F130C8">
              <w:rPr>
                <w:rFonts w:ascii="Arial" w:eastAsia="Times New Roman" w:hAnsi="Arial" w:cs="Arial"/>
                <w:color w:val="000000"/>
                <w:sz w:val="18"/>
                <w:szCs w:val="18"/>
                <w:lang w:eastAsia="pl-PL"/>
              </w:rPr>
              <w:t>Wpisany do rejestru zabytków woj. łódzkiego pod numerem</w:t>
            </w:r>
            <w:r w:rsidRPr="00F130C8">
              <w:rPr>
                <w:rFonts w:ascii="Arial" w:hAnsi="Arial" w:cs="Arial"/>
                <w:sz w:val="18"/>
                <w:szCs w:val="18"/>
              </w:rPr>
              <w:t xml:space="preserve">  406 z dn. 01.06.1974 oraz 629 z dn. 28.11.1991 r.</w:t>
            </w:r>
          </w:p>
        </w:tc>
      </w:tr>
      <w:tr w:rsidR="00444B2F" w:rsidRPr="00652AD8" w:rsidTr="004A3493">
        <w:tc>
          <w:tcPr>
            <w:tcW w:w="1228"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10</w:t>
            </w:r>
          </w:p>
        </w:tc>
        <w:tc>
          <w:tcPr>
            <w:tcW w:w="2401"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Willa Troczewskiego</w:t>
            </w:r>
          </w:p>
        </w:tc>
        <w:tc>
          <w:tcPr>
            <w:tcW w:w="2037"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ul. 29 Listopada 4</w:t>
            </w:r>
          </w:p>
        </w:tc>
        <w:tc>
          <w:tcPr>
            <w:tcW w:w="1573"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1897 r.</w:t>
            </w:r>
          </w:p>
        </w:tc>
        <w:tc>
          <w:tcPr>
            <w:tcW w:w="2049"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Wpisany do rejestru zabytków woj. łódzkiego pod numerem</w:t>
            </w:r>
            <w:r w:rsidRPr="00F130C8">
              <w:rPr>
                <w:rFonts w:ascii="Arial" w:hAnsi="Arial" w:cs="Arial"/>
                <w:sz w:val="18"/>
                <w:szCs w:val="18"/>
              </w:rPr>
              <w:t xml:space="preserve"> 1144/403 z dn. 01.06.1974 r.</w:t>
            </w:r>
          </w:p>
        </w:tc>
      </w:tr>
      <w:tr w:rsidR="00444B2F" w:rsidRPr="00652AD8" w:rsidTr="004A3493">
        <w:tc>
          <w:tcPr>
            <w:tcW w:w="1228"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lastRenderedPageBreak/>
              <w:t>11</w:t>
            </w:r>
          </w:p>
        </w:tc>
        <w:tc>
          <w:tcPr>
            <w:tcW w:w="2401"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Zespół urbanistyczno-architektoniczny domów w Kutnie przy ul. 29 Listopada 16/18/20</w:t>
            </w:r>
          </w:p>
        </w:tc>
        <w:tc>
          <w:tcPr>
            <w:tcW w:w="2037"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ul. 29 Listopada 16, 18, 20</w:t>
            </w:r>
          </w:p>
        </w:tc>
        <w:tc>
          <w:tcPr>
            <w:tcW w:w="1573"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p>
        </w:tc>
        <w:tc>
          <w:tcPr>
            <w:tcW w:w="2049"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Wpisany do rejestru zabytków woj. łódzkiego pod numerem 1135/394 z dn. 01.06.1974 r.</w:t>
            </w:r>
          </w:p>
        </w:tc>
      </w:tr>
      <w:tr w:rsidR="00444B2F" w:rsidRPr="00652AD8" w:rsidTr="004A3493">
        <w:tc>
          <w:tcPr>
            <w:tcW w:w="1228"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12</w:t>
            </w:r>
          </w:p>
        </w:tc>
        <w:tc>
          <w:tcPr>
            <w:tcW w:w="2401"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Kamienica d. kino „Moderna”</w:t>
            </w:r>
          </w:p>
        </w:tc>
        <w:tc>
          <w:tcPr>
            <w:tcW w:w="2037"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ul. Kilińskiego 1</w:t>
            </w:r>
          </w:p>
        </w:tc>
        <w:tc>
          <w:tcPr>
            <w:tcW w:w="1573"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koniec XIX w.</w:t>
            </w:r>
          </w:p>
        </w:tc>
        <w:tc>
          <w:tcPr>
            <w:tcW w:w="2049"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Wpisany do rejestru zabytków woj. łódzkiego pod numerem 1142/401 z dn. 01.06.1974 r.</w:t>
            </w:r>
          </w:p>
        </w:tc>
      </w:tr>
      <w:tr w:rsidR="00444B2F" w:rsidRPr="00652AD8" w:rsidTr="004A3493">
        <w:tc>
          <w:tcPr>
            <w:tcW w:w="1228"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13</w:t>
            </w:r>
          </w:p>
        </w:tc>
        <w:tc>
          <w:tcPr>
            <w:tcW w:w="2401" w:type="dxa"/>
            <w:shd w:val="clear" w:color="auto" w:fill="auto"/>
            <w:vAlign w:val="center"/>
          </w:tcPr>
          <w:p w:rsidR="00444B2F" w:rsidRPr="00F130C8" w:rsidRDefault="00444B2F" w:rsidP="004A3493">
            <w:pPr>
              <w:autoSpaceDE w:val="0"/>
              <w:autoSpaceDN w:val="0"/>
              <w:adjustRightInd w:val="0"/>
              <w:jc w:val="center"/>
              <w:rPr>
                <w:rFonts w:ascii="Arial" w:hAnsi="Arial" w:cs="Arial"/>
                <w:sz w:val="18"/>
                <w:szCs w:val="18"/>
              </w:rPr>
            </w:pPr>
            <w:r w:rsidRPr="00F130C8">
              <w:rPr>
                <w:rFonts w:ascii="Arial" w:hAnsi="Arial" w:cs="Arial"/>
                <w:sz w:val="18"/>
                <w:szCs w:val="18"/>
              </w:rPr>
              <w:t>Zespół Młyna Motorowego (młyn, 1910 r., budynek gospodarczy, 1912 r., dom</w:t>
            </w:r>
          </w:p>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młynarza, 1912 r.)</w:t>
            </w:r>
          </w:p>
        </w:tc>
        <w:tc>
          <w:tcPr>
            <w:tcW w:w="2037"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ul. Kochanowskiego 4</w:t>
            </w:r>
          </w:p>
        </w:tc>
        <w:tc>
          <w:tcPr>
            <w:tcW w:w="1573"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młyn - 1910 r., bud. gosp. i dom młynarza - 1912 r.</w:t>
            </w:r>
          </w:p>
        </w:tc>
        <w:tc>
          <w:tcPr>
            <w:tcW w:w="2049"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 xml:space="preserve">Wpisany do rejestru zabytków woj. łódzkiego pod numerem </w:t>
            </w:r>
            <w:r w:rsidRPr="00F130C8">
              <w:rPr>
                <w:rFonts w:ascii="Arial" w:hAnsi="Arial" w:cs="Arial"/>
                <w:sz w:val="18"/>
                <w:szCs w:val="18"/>
              </w:rPr>
              <w:t>642 z dn. 10.09.1993 r.</w:t>
            </w:r>
          </w:p>
        </w:tc>
      </w:tr>
      <w:tr w:rsidR="00444B2F" w:rsidRPr="00652AD8" w:rsidTr="004A3493">
        <w:tc>
          <w:tcPr>
            <w:tcW w:w="1228"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14</w:t>
            </w:r>
          </w:p>
        </w:tc>
        <w:tc>
          <w:tcPr>
            <w:tcW w:w="2401"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Dwór Szomańskich</w:t>
            </w:r>
          </w:p>
        </w:tc>
        <w:tc>
          <w:tcPr>
            <w:tcW w:w="2037" w:type="dxa"/>
            <w:shd w:val="clear" w:color="auto" w:fill="F2F2F2" w:themeFill="background1" w:themeFillShade="F2"/>
            <w:vAlign w:val="center"/>
          </w:tcPr>
          <w:p w:rsidR="00444B2F" w:rsidRPr="00F130C8" w:rsidRDefault="00444B2F" w:rsidP="00141B54">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 xml:space="preserve">ul. Kościuszki </w:t>
            </w:r>
            <w:r w:rsidR="00141B54" w:rsidRPr="00F130C8">
              <w:rPr>
                <w:rFonts w:ascii="Arial" w:eastAsia="Times New Roman" w:hAnsi="Arial" w:cs="Arial"/>
                <w:color w:val="000000"/>
                <w:sz w:val="18"/>
                <w:szCs w:val="18"/>
                <w:lang w:eastAsia="pl-PL"/>
              </w:rPr>
              <w:t>17</w:t>
            </w:r>
          </w:p>
        </w:tc>
        <w:tc>
          <w:tcPr>
            <w:tcW w:w="1573"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II poł XVIII w.</w:t>
            </w:r>
          </w:p>
        </w:tc>
        <w:tc>
          <w:tcPr>
            <w:tcW w:w="2049"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Wpisany do rejestru zabytków woj. łódzkiego pod numerem</w:t>
            </w:r>
            <w:r w:rsidRPr="00F130C8">
              <w:rPr>
                <w:rFonts w:ascii="Arial" w:hAnsi="Arial" w:cs="Arial"/>
                <w:sz w:val="18"/>
                <w:szCs w:val="18"/>
              </w:rPr>
              <w:t xml:space="preserve"> 1143/402 z dn. 01.06.1974 r.</w:t>
            </w:r>
          </w:p>
        </w:tc>
      </w:tr>
      <w:tr w:rsidR="00444B2F" w:rsidRPr="00652AD8" w:rsidTr="004A3493">
        <w:tc>
          <w:tcPr>
            <w:tcW w:w="1228"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15</w:t>
            </w:r>
          </w:p>
        </w:tc>
        <w:tc>
          <w:tcPr>
            <w:tcW w:w="2401"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Zespół urbanistyczno-architektoniczny ul. Kościuszki 4/8/10</w:t>
            </w:r>
          </w:p>
        </w:tc>
        <w:tc>
          <w:tcPr>
            <w:tcW w:w="2037"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ul. Kościuszki 4, 8, 10</w:t>
            </w:r>
          </w:p>
        </w:tc>
        <w:tc>
          <w:tcPr>
            <w:tcW w:w="1573"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II poł. XIX w.</w:t>
            </w:r>
          </w:p>
        </w:tc>
        <w:tc>
          <w:tcPr>
            <w:tcW w:w="2049"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 xml:space="preserve">Wpisany do rejestru zabytków woj. łódzkiego pod numerem </w:t>
            </w:r>
            <w:r w:rsidRPr="00F130C8">
              <w:rPr>
                <w:rFonts w:ascii="Arial" w:hAnsi="Arial" w:cs="Arial"/>
                <w:sz w:val="18"/>
                <w:szCs w:val="18"/>
              </w:rPr>
              <w:t>1136/395 z dn. 01.06.1974 r.</w:t>
            </w:r>
          </w:p>
        </w:tc>
      </w:tr>
      <w:tr w:rsidR="00444B2F" w:rsidRPr="00652AD8" w:rsidTr="004A3493">
        <w:tc>
          <w:tcPr>
            <w:tcW w:w="1228"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16</w:t>
            </w:r>
          </w:p>
        </w:tc>
        <w:tc>
          <w:tcPr>
            <w:tcW w:w="2401" w:type="dxa"/>
            <w:shd w:val="clear" w:color="auto" w:fill="F2F2F2" w:themeFill="background1" w:themeFillShade="F2"/>
            <w:vAlign w:val="center"/>
          </w:tcPr>
          <w:p w:rsidR="00444B2F" w:rsidRPr="00F130C8" w:rsidRDefault="00444B2F" w:rsidP="004A3493">
            <w:pPr>
              <w:jc w:val="center"/>
              <w:rPr>
                <w:rFonts w:ascii="Arial" w:hAnsi="Arial" w:cs="Arial"/>
                <w:sz w:val="18"/>
                <w:szCs w:val="18"/>
              </w:rPr>
            </w:pPr>
            <w:r w:rsidRPr="00F130C8">
              <w:rPr>
                <w:rFonts w:ascii="Arial" w:hAnsi="Arial" w:cs="Arial"/>
                <w:sz w:val="18"/>
                <w:szCs w:val="18"/>
              </w:rPr>
              <w:t>Zespół urbanistyczno-architektoniczny ul. Królewskiej</w:t>
            </w:r>
          </w:p>
        </w:tc>
        <w:tc>
          <w:tcPr>
            <w:tcW w:w="2037"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ul. Królewska</w:t>
            </w:r>
          </w:p>
        </w:tc>
        <w:tc>
          <w:tcPr>
            <w:tcW w:w="1573" w:type="dxa"/>
            <w:shd w:val="clear" w:color="auto" w:fill="F2F2F2" w:themeFill="background1" w:themeFillShade="F2"/>
            <w:vAlign w:val="center"/>
          </w:tcPr>
          <w:p w:rsidR="00444B2F" w:rsidRPr="00F130C8" w:rsidRDefault="00444B2F" w:rsidP="004A3493">
            <w:pPr>
              <w:jc w:val="center"/>
              <w:rPr>
                <w:rFonts w:ascii="Arial" w:hAnsi="Arial" w:cs="Arial"/>
                <w:sz w:val="18"/>
                <w:szCs w:val="18"/>
              </w:rPr>
            </w:pPr>
            <w:r w:rsidRPr="00F130C8">
              <w:rPr>
                <w:rFonts w:ascii="Arial" w:hAnsi="Arial" w:cs="Arial"/>
                <w:sz w:val="18"/>
                <w:szCs w:val="18"/>
              </w:rPr>
              <w:t>XIX w.</w:t>
            </w:r>
          </w:p>
        </w:tc>
        <w:tc>
          <w:tcPr>
            <w:tcW w:w="2049"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Wpisany do rejestru zabytków woj. łódzkiego pod numerem 1133/392 z dn. 01.06.1974</w:t>
            </w:r>
          </w:p>
        </w:tc>
      </w:tr>
      <w:tr w:rsidR="00444B2F" w:rsidRPr="00652AD8" w:rsidTr="004A3493">
        <w:tc>
          <w:tcPr>
            <w:tcW w:w="1228"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17</w:t>
            </w:r>
          </w:p>
        </w:tc>
        <w:tc>
          <w:tcPr>
            <w:tcW w:w="2401"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Kościół w zespole p.w. św. Stanisława B.M.</w:t>
            </w:r>
          </w:p>
        </w:tc>
        <w:tc>
          <w:tcPr>
            <w:tcW w:w="2037"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ul. Łąkoszyńska 11</w:t>
            </w:r>
          </w:p>
        </w:tc>
        <w:tc>
          <w:tcPr>
            <w:tcW w:w="1573"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1909-1912 r.</w:t>
            </w:r>
          </w:p>
        </w:tc>
        <w:tc>
          <w:tcPr>
            <w:tcW w:w="2049"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 xml:space="preserve">Wpisany do rejestru zabytków woj. łódzkiego pod numerem </w:t>
            </w:r>
            <w:r w:rsidRPr="00F130C8">
              <w:rPr>
                <w:rFonts w:ascii="Arial" w:hAnsi="Arial" w:cs="Arial"/>
                <w:sz w:val="18"/>
                <w:szCs w:val="18"/>
              </w:rPr>
              <w:t>445 z dn. 17.03.1978 r.</w:t>
            </w:r>
          </w:p>
        </w:tc>
      </w:tr>
      <w:tr w:rsidR="00444B2F" w:rsidRPr="00652AD8" w:rsidTr="004A3493">
        <w:tc>
          <w:tcPr>
            <w:tcW w:w="1228"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18</w:t>
            </w:r>
          </w:p>
        </w:tc>
        <w:tc>
          <w:tcPr>
            <w:tcW w:w="2401"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Dom wraz z działką</w:t>
            </w:r>
          </w:p>
        </w:tc>
        <w:tc>
          <w:tcPr>
            <w:tcW w:w="2037"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ul. Matejki 8</w:t>
            </w:r>
          </w:p>
        </w:tc>
        <w:tc>
          <w:tcPr>
            <w:tcW w:w="1573"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1927-1929 r.</w:t>
            </w:r>
          </w:p>
        </w:tc>
        <w:tc>
          <w:tcPr>
            <w:tcW w:w="2049"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 xml:space="preserve">Wpisany do rejestru zabytków woj. łódzkiego pod numerem </w:t>
            </w:r>
            <w:r w:rsidRPr="00F130C8">
              <w:rPr>
                <w:rFonts w:ascii="Arial" w:hAnsi="Arial" w:cs="Arial"/>
                <w:sz w:val="18"/>
                <w:szCs w:val="18"/>
              </w:rPr>
              <w:t>655 z dn. 03.12.1997 r.</w:t>
            </w:r>
          </w:p>
        </w:tc>
      </w:tr>
      <w:tr w:rsidR="00444B2F" w:rsidRPr="00652AD8" w:rsidTr="004A3493">
        <w:tc>
          <w:tcPr>
            <w:tcW w:w="1228"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19</w:t>
            </w:r>
          </w:p>
        </w:tc>
        <w:tc>
          <w:tcPr>
            <w:tcW w:w="2401"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Budynek mieszkalny</w:t>
            </w:r>
          </w:p>
        </w:tc>
        <w:tc>
          <w:tcPr>
            <w:tcW w:w="2037" w:type="dxa"/>
            <w:shd w:val="clear" w:color="auto" w:fill="auto"/>
            <w:vAlign w:val="center"/>
          </w:tcPr>
          <w:p w:rsidR="00444B2F" w:rsidRPr="00F130C8" w:rsidRDefault="00444B2F" w:rsidP="00141B54">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ul. Mickiewicza 5</w:t>
            </w:r>
          </w:p>
        </w:tc>
        <w:tc>
          <w:tcPr>
            <w:tcW w:w="1573"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XIX/XX w.</w:t>
            </w:r>
          </w:p>
        </w:tc>
        <w:tc>
          <w:tcPr>
            <w:tcW w:w="2049"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 xml:space="preserve">Wpisany do rejestru zabytków woj. łódzkiego pod numerem </w:t>
            </w:r>
            <w:r w:rsidRPr="00F130C8">
              <w:rPr>
                <w:rFonts w:ascii="Arial" w:hAnsi="Arial" w:cs="Arial"/>
                <w:sz w:val="18"/>
                <w:szCs w:val="18"/>
              </w:rPr>
              <w:t>1146/405 z dn. 01.06.1974 r.</w:t>
            </w:r>
          </w:p>
        </w:tc>
      </w:tr>
      <w:tr w:rsidR="00444B2F" w:rsidRPr="00652AD8" w:rsidTr="004A3493">
        <w:tc>
          <w:tcPr>
            <w:tcW w:w="1228"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20</w:t>
            </w:r>
          </w:p>
        </w:tc>
        <w:tc>
          <w:tcPr>
            <w:tcW w:w="2401"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Dwór Chlewickich (dworek modrzewiowy)</w:t>
            </w:r>
          </w:p>
        </w:tc>
        <w:tc>
          <w:tcPr>
            <w:tcW w:w="2037"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ul. Narutowicza 20</w:t>
            </w:r>
          </w:p>
        </w:tc>
        <w:tc>
          <w:tcPr>
            <w:tcW w:w="1573"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I poł. XIX w.</w:t>
            </w:r>
          </w:p>
        </w:tc>
        <w:tc>
          <w:tcPr>
            <w:tcW w:w="2049"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 xml:space="preserve">Wpisany do rejestru zabytków woj. łódzkiego pod numerem </w:t>
            </w:r>
            <w:r w:rsidRPr="00F130C8">
              <w:rPr>
                <w:rFonts w:ascii="Arial" w:hAnsi="Arial" w:cs="Arial"/>
                <w:sz w:val="18"/>
                <w:szCs w:val="18"/>
              </w:rPr>
              <w:t>16/257 z dn. 11.07.1967 r.</w:t>
            </w:r>
          </w:p>
        </w:tc>
      </w:tr>
      <w:tr w:rsidR="00444B2F" w:rsidRPr="00652AD8" w:rsidTr="004A3493">
        <w:tc>
          <w:tcPr>
            <w:tcW w:w="1228"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21</w:t>
            </w:r>
          </w:p>
        </w:tc>
        <w:tc>
          <w:tcPr>
            <w:tcW w:w="2401" w:type="dxa"/>
            <w:shd w:val="clear" w:color="auto" w:fill="auto"/>
            <w:vAlign w:val="center"/>
          </w:tcPr>
          <w:p w:rsidR="00444B2F" w:rsidRPr="00F130C8" w:rsidRDefault="007339AB" w:rsidP="004A3493">
            <w:pPr>
              <w:jc w:val="center"/>
              <w:rPr>
                <w:rFonts w:ascii="Arial" w:eastAsia="Times New Roman" w:hAnsi="Arial" w:cs="Arial"/>
                <w:color w:val="000000"/>
                <w:sz w:val="18"/>
                <w:szCs w:val="18"/>
                <w:lang w:eastAsia="pl-PL"/>
              </w:rPr>
            </w:pPr>
            <w:r w:rsidRPr="00F130C8">
              <w:rPr>
                <w:rFonts w:ascii="Arial" w:hAnsi="Arial" w:cs="Arial"/>
                <w:sz w:val="18"/>
                <w:szCs w:val="18"/>
              </w:rPr>
              <w:t>Biblioteka publiczna</w:t>
            </w:r>
          </w:p>
        </w:tc>
        <w:tc>
          <w:tcPr>
            <w:tcW w:w="2037" w:type="dxa"/>
            <w:shd w:val="clear" w:color="auto" w:fill="auto"/>
            <w:vAlign w:val="center"/>
          </w:tcPr>
          <w:p w:rsidR="00444B2F" w:rsidRPr="00F130C8" w:rsidRDefault="007339AB"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ul. Sienkiewicza 2</w:t>
            </w:r>
          </w:p>
        </w:tc>
        <w:tc>
          <w:tcPr>
            <w:tcW w:w="1573"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1843 r.</w:t>
            </w:r>
          </w:p>
        </w:tc>
        <w:tc>
          <w:tcPr>
            <w:tcW w:w="2049"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 xml:space="preserve">Wpisany do rejestru zabytków woj. łódzkiego pod numerem </w:t>
            </w:r>
            <w:r w:rsidRPr="00F130C8">
              <w:rPr>
                <w:rFonts w:ascii="Arial" w:hAnsi="Arial" w:cs="Arial"/>
                <w:sz w:val="18"/>
                <w:szCs w:val="18"/>
              </w:rPr>
              <w:t>390/303 z dn. 07.06.1967 r.</w:t>
            </w:r>
          </w:p>
        </w:tc>
      </w:tr>
      <w:tr w:rsidR="00444B2F" w:rsidRPr="00652AD8" w:rsidTr="004A3493">
        <w:tc>
          <w:tcPr>
            <w:tcW w:w="1228"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22</w:t>
            </w:r>
          </w:p>
        </w:tc>
        <w:tc>
          <w:tcPr>
            <w:tcW w:w="2401"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Dawny zajazd w Kutnie „Pałac saski”</w:t>
            </w:r>
          </w:p>
        </w:tc>
        <w:tc>
          <w:tcPr>
            <w:tcW w:w="2037"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ul. Narutowicza 2</w:t>
            </w:r>
          </w:p>
        </w:tc>
        <w:tc>
          <w:tcPr>
            <w:tcW w:w="1573"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1871 r.</w:t>
            </w:r>
          </w:p>
        </w:tc>
        <w:tc>
          <w:tcPr>
            <w:tcW w:w="2049" w:type="dxa"/>
            <w:shd w:val="clear" w:color="auto" w:fill="F2F2F2" w:themeFill="background1" w:themeFillShade="F2"/>
            <w:vAlign w:val="center"/>
          </w:tcPr>
          <w:p w:rsidR="00444B2F" w:rsidRPr="00F130C8" w:rsidRDefault="00444B2F" w:rsidP="004A3493">
            <w:pPr>
              <w:autoSpaceDE w:val="0"/>
              <w:autoSpaceDN w:val="0"/>
              <w:adjustRightInd w:val="0"/>
              <w:jc w:val="center"/>
              <w:rPr>
                <w:rFonts w:ascii="Arial" w:hAnsi="Arial" w:cs="Arial"/>
                <w:sz w:val="18"/>
                <w:szCs w:val="18"/>
              </w:rPr>
            </w:pPr>
            <w:r w:rsidRPr="00F130C8">
              <w:rPr>
                <w:rFonts w:ascii="Arial" w:eastAsia="Times New Roman" w:hAnsi="Arial" w:cs="Arial"/>
                <w:color w:val="000000"/>
                <w:sz w:val="18"/>
                <w:szCs w:val="18"/>
                <w:lang w:eastAsia="pl-PL"/>
              </w:rPr>
              <w:t>Wpisany do rejestru zabytków woj. łódzkiego pod numerem</w:t>
            </w:r>
            <w:r w:rsidRPr="00F130C8">
              <w:rPr>
                <w:rFonts w:ascii="Arial" w:hAnsi="Arial" w:cs="Arial"/>
                <w:sz w:val="18"/>
                <w:szCs w:val="18"/>
              </w:rPr>
              <w:t xml:space="preserve">  17/258 z dn. 11.07.1967</w:t>
            </w:r>
          </w:p>
        </w:tc>
      </w:tr>
      <w:tr w:rsidR="00444B2F" w:rsidRPr="00652AD8" w:rsidTr="004A3493">
        <w:tc>
          <w:tcPr>
            <w:tcW w:w="1228"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23</w:t>
            </w:r>
          </w:p>
        </w:tc>
        <w:tc>
          <w:tcPr>
            <w:tcW w:w="2401" w:type="dxa"/>
            <w:shd w:val="clear" w:color="auto" w:fill="auto"/>
            <w:vAlign w:val="center"/>
          </w:tcPr>
          <w:p w:rsidR="0029155A" w:rsidRPr="00F130C8" w:rsidRDefault="00444B2F" w:rsidP="0029155A">
            <w:pPr>
              <w:jc w:val="center"/>
              <w:rPr>
                <w:rFonts w:ascii="Arial" w:eastAsia="Times New Roman" w:hAnsi="Arial" w:cs="Arial"/>
                <w:color w:val="000000"/>
                <w:sz w:val="18"/>
                <w:szCs w:val="18"/>
                <w:lang w:eastAsia="pl-PL"/>
              </w:rPr>
            </w:pPr>
            <w:r w:rsidRPr="00F130C8">
              <w:rPr>
                <w:rFonts w:ascii="Arial" w:hAnsi="Arial" w:cs="Arial"/>
                <w:sz w:val="18"/>
                <w:szCs w:val="18"/>
              </w:rPr>
              <w:t xml:space="preserve">Zespół </w:t>
            </w:r>
            <w:r w:rsidR="0029155A" w:rsidRPr="00F130C8">
              <w:rPr>
                <w:rFonts w:ascii="Arial" w:eastAsia="Times New Roman" w:hAnsi="Arial" w:cs="Arial"/>
                <w:color w:val="000000"/>
                <w:sz w:val="18"/>
                <w:szCs w:val="18"/>
                <w:lang w:eastAsia="pl-PL"/>
              </w:rPr>
              <w:t xml:space="preserve">urbanistyczno-architektoniczny </w:t>
            </w:r>
          </w:p>
          <w:p w:rsidR="0029155A" w:rsidRPr="00F130C8" w:rsidRDefault="0029155A" w:rsidP="0029155A">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ul. Narutowicza 9,10,11,12,13</w:t>
            </w:r>
          </w:p>
        </w:tc>
        <w:tc>
          <w:tcPr>
            <w:tcW w:w="2037" w:type="dxa"/>
            <w:shd w:val="clear" w:color="auto" w:fill="auto"/>
            <w:vAlign w:val="center"/>
          </w:tcPr>
          <w:p w:rsidR="00444B2F" w:rsidRPr="00F130C8" w:rsidRDefault="0029155A"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ul. Narutowicza 9,10,11,12,13</w:t>
            </w:r>
          </w:p>
        </w:tc>
        <w:tc>
          <w:tcPr>
            <w:tcW w:w="1573"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przełom XIX/XX w.</w:t>
            </w:r>
          </w:p>
        </w:tc>
        <w:tc>
          <w:tcPr>
            <w:tcW w:w="2049" w:type="dxa"/>
            <w:shd w:val="clear" w:color="auto" w:fill="auto"/>
            <w:vAlign w:val="center"/>
          </w:tcPr>
          <w:p w:rsidR="00444B2F" w:rsidRPr="00F130C8" w:rsidRDefault="00444B2F" w:rsidP="004A3493">
            <w:pPr>
              <w:autoSpaceDE w:val="0"/>
              <w:autoSpaceDN w:val="0"/>
              <w:adjustRightInd w:val="0"/>
              <w:jc w:val="center"/>
              <w:rPr>
                <w:rFonts w:ascii="Arial" w:hAnsi="Arial" w:cs="Arial"/>
                <w:sz w:val="18"/>
                <w:szCs w:val="18"/>
              </w:rPr>
            </w:pPr>
            <w:r w:rsidRPr="00F130C8">
              <w:rPr>
                <w:rFonts w:ascii="Arial" w:eastAsia="Times New Roman" w:hAnsi="Arial" w:cs="Arial"/>
                <w:color w:val="000000"/>
                <w:sz w:val="18"/>
                <w:szCs w:val="18"/>
                <w:lang w:eastAsia="pl-PL"/>
              </w:rPr>
              <w:t xml:space="preserve">Wpisany do rejestru zabytków woj. łódzkiego pod numerem </w:t>
            </w:r>
            <w:r w:rsidRPr="00F130C8">
              <w:rPr>
                <w:rFonts w:ascii="Arial" w:hAnsi="Arial" w:cs="Arial"/>
                <w:sz w:val="18"/>
                <w:szCs w:val="18"/>
              </w:rPr>
              <w:t>1137/396 z dn. 01.06.1974</w:t>
            </w:r>
          </w:p>
        </w:tc>
      </w:tr>
      <w:tr w:rsidR="00444B2F" w:rsidRPr="00141B54" w:rsidTr="004A3493">
        <w:tc>
          <w:tcPr>
            <w:tcW w:w="1228"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24</w:t>
            </w:r>
          </w:p>
        </w:tc>
        <w:tc>
          <w:tcPr>
            <w:tcW w:w="2401"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 xml:space="preserve">Dawna kaplica pałacowa w </w:t>
            </w:r>
            <w:r w:rsidRPr="00F130C8">
              <w:rPr>
                <w:rFonts w:ascii="Arial" w:hAnsi="Arial" w:cs="Arial"/>
                <w:sz w:val="18"/>
                <w:szCs w:val="18"/>
              </w:rPr>
              <w:lastRenderedPageBreak/>
              <w:t>parku pałacowym</w:t>
            </w:r>
          </w:p>
        </w:tc>
        <w:tc>
          <w:tcPr>
            <w:tcW w:w="2037"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lastRenderedPageBreak/>
              <w:t>ul. Pałacowa</w:t>
            </w:r>
            <w:r w:rsidR="001A10FA" w:rsidRPr="00F130C8">
              <w:rPr>
                <w:rFonts w:ascii="Arial" w:eastAsia="Times New Roman" w:hAnsi="Arial" w:cs="Arial"/>
                <w:color w:val="000000"/>
                <w:sz w:val="18"/>
                <w:szCs w:val="18"/>
                <w:lang w:eastAsia="pl-PL"/>
              </w:rPr>
              <w:t xml:space="preserve"> 10</w:t>
            </w:r>
          </w:p>
        </w:tc>
        <w:tc>
          <w:tcPr>
            <w:tcW w:w="1573"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I poł. XIX w.</w:t>
            </w:r>
          </w:p>
        </w:tc>
        <w:tc>
          <w:tcPr>
            <w:tcW w:w="2049"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 xml:space="preserve">Wpisany do rejestru </w:t>
            </w:r>
            <w:r w:rsidRPr="00F130C8">
              <w:rPr>
                <w:rFonts w:ascii="Arial" w:eastAsia="Times New Roman" w:hAnsi="Arial" w:cs="Arial"/>
                <w:color w:val="000000"/>
                <w:sz w:val="18"/>
                <w:szCs w:val="18"/>
                <w:lang w:eastAsia="pl-PL"/>
              </w:rPr>
              <w:lastRenderedPageBreak/>
              <w:t xml:space="preserve">zabytków woj. łódzkiego pod numerem </w:t>
            </w:r>
            <w:r w:rsidRPr="00F130C8">
              <w:rPr>
                <w:rFonts w:ascii="Arial" w:hAnsi="Arial" w:cs="Arial"/>
                <w:sz w:val="18"/>
                <w:szCs w:val="18"/>
              </w:rPr>
              <w:t>18/259 z dn. 01.06.1967</w:t>
            </w:r>
          </w:p>
        </w:tc>
      </w:tr>
      <w:tr w:rsidR="00444B2F" w:rsidRPr="00141B54" w:rsidTr="004A3493">
        <w:tc>
          <w:tcPr>
            <w:tcW w:w="1228"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lastRenderedPageBreak/>
              <w:t>25</w:t>
            </w:r>
          </w:p>
        </w:tc>
        <w:tc>
          <w:tcPr>
            <w:tcW w:w="2401"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Oficyna lewa w zespole pałacowym</w:t>
            </w:r>
          </w:p>
        </w:tc>
        <w:tc>
          <w:tcPr>
            <w:tcW w:w="2037"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ul. Pałacowa</w:t>
            </w:r>
            <w:r w:rsidR="001A10FA" w:rsidRPr="00F130C8">
              <w:rPr>
                <w:rFonts w:ascii="Arial" w:eastAsia="Times New Roman" w:hAnsi="Arial" w:cs="Arial"/>
                <w:color w:val="000000"/>
                <w:sz w:val="18"/>
                <w:szCs w:val="18"/>
                <w:lang w:eastAsia="pl-PL"/>
              </w:rPr>
              <w:t xml:space="preserve"> 10</w:t>
            </w:r>
          </w:p>
        </w:tc>
        <w:tc>
          <w:tcPr>
            <w:tcW w:w="1573"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1782-1785 r.</w:t>
            </w:r>
          </w:p>
        </w:tc>
        <w:tc>
          <w:tcPr>
            <w:tcW w:w="2049"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 xml:space="preserve">Wpisany do rejestru zabytków woj. łódzkiego pod numerem </w:t>
            </w:r>
            <w:r w:rsidRPr="00F130C8">
              <w:rPr>
                <w:rFonts w:ascii="Arial" w:hAnsi="Arial" w:cs="Arial"/>
                <w:sz w:val="18"/>
                <w:szCs w:val="18"/>
              </w:rPr>
              <w:t>389/302 z dn. 01.06.1967</w:t>
            </w:r>
          </w:p>
        </w:tc>
      </w:tr>
      <w:tr w:rsidR="00444B2F" w:rsidRPr="00141B54" w:rsidTr="004A3493">
        <w:tc>
          <w:tcPr>
            <w:tcW w:w="1228"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26</w:t>
            </w:r>
          </w:p>
        </w:tc>
        <w:tc>
          <w:tcPr>
            <w:tcW w:w="2401"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Oficyna prawa w zespole pałacowym</w:t>
            </w:r>
          </w:p>
        </w:tc>
        <w:tc>
          <w:tcPr>
            <w:tcW w:w="2037"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ul. Pałacowa</w:t>
            </w:r>
            <w:r w:rsidR="001A10FA" w:rsidRPr="00F130C8">
              <w:rPr>
                <w:rFonts w:ascii="Arial" w:eastAsia="Times New Roman" w:hAnsi="Arial" w:cs="Arial"/>
                <w:color w:val="000000"/>
                <w:sz w:val="18"/>
                <w:szCs w:val="18"/>
                <w:lang w:eastAsia="pl-PL"/>
              </w:rPr>
              <w:t xml:space="preserve"> 10</w:t>
            </w:r>
          </w:p>
        </w:tc>
        <w:tc>
          <w:tcPr>
            <w:tcW w:w="1573"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1781-1785 r.</w:t>
            </w:r>
          </w:p>
        </w:tc>
        <w:tc>
          <w:tcPr>
            <w:tcW w:w="2049"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 xml:space="preserve">Wpisany do rejestru zabytków woj. łódzkiego pod numerem </w:t>
            </w:r>
            <w:r w:rsidRPr="00F130C8">
              <w:rPr>
                <w:rFonts w:ascii="Arial" w:hAnsi="Arial" w:cs="Arial"/>
                <w:sz w:val="18"/>
                <w:szCs w:val="18"/>
              </w:rPr>
              <w:t>388/301 z dn. 01.06.1967</w:t>
            </w:r>
          </w:p>
        </w:tc>
      </w:tr>
      <w:tr w:rsidR="00444B2F" w:rsidRPr="00141B54" w:rsidTr="004A3493">
        <w:tc>
          <w:tcPr>
            <w:tcW w:w="1228"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27</w:t>
            </w:r>
          </w:p>
        </w:tc>
        <w:tc>
          <w:tcPr>
            <w:tcW w:w="2401" w:type="dxa"/>
            <w:shd w:val="clear" w:color="auto" w:fill="auto"/>
            <w:vAlign w:val="center"/>
          </w:tcPr>
          <w:p w:rsidR="00444B2F" w:rsidRPr="00F130C8" w:rsidRDefault="00444B2F" w:rsidP="004A3493">
            <w:pPr>
              <w:jc w:val="center"/>
              <w:rPr>
                <w:rFonts w:ascii="Arial" w:hAnsi="Arial" w:cs="Arial"/>
                <w:sz w:val="18"/>
                <w:szCs w:val="18"/>
              </w:rPr>
            </w:pPr>
            <w:r w:rsidRPr="00F130C8">
              <w:rPr>
                <w:rFonts w:ascii="Arial" w:hAnsi="Arial" w:cs="Arial"/>
                <w:sz w:val="18"/>
                <w:szCs w:val="18"/>
              </w:rPr>
              <w:t>Pałac w zespole pałacowym</w:t>
            </w:r>
          </w:p>
        </w:tc>
        <w:tc>
          <w:tcPr>
            <w:tcW w:w="2037"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ul. Pałacowa</w:t>
            </w:r>
            <w:r w:rsidR="001A10FA" w:rsidRPr="00F130C8">
              <w:rPr>
                <w:rFonts w:ascii="Arial" w:eastAsia="Times New Roman" w:hAnsi="Arial" w:cs="Arial"/>
                <w:color w:val="000000"/>
                <w:sz w:val="18"/>
                <w:szCs w:val="18"/>
                <w:lang w:eastAsia="pl-PL"/>
              </w:rPr>
              <w:t xml:space="preserve"> 10</w:t>
            </w:r>
          </w:p>
        </w:tc>
        <w:tc>
          <w:tcPr>
            <w:tcW w:w="1573"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1781-1785 r.</w:t>
            </w:r>
          </w:p>
        </w:tc>
        <w:tc>
          <w:tcPr>
            <w:tcW w:w="2049"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Wpisany do rejestru zabytków woj. łódzkiego pod numerem</w:t>
            </w:r>
            <w:r w:rsidRPr="00F130C8">
              <w:rPr>
                <w:rFonts w:ascii="Arial" w:hAnsi="Arial" w:cs="Arial"/>
                <w:sz w:val="18"/>
                <w:szCs w:val="18"/>
              </w:rPr>
              <w:t xml:space="preserve"> 19/260 z dn. 01.06.1967 r.</w:t>
            </w:r>
          </w:p>
        </w:tc>
      </w:tr>
      <w:tr w:rsidR="00444B2F" w:rsidRPr="00652AD8" w:rsidTr="004A3493">
        <w:tc>
          <w:tcPr>
            <w:tcW w:w="1228"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28</w:t>
            </w:r>
          </w:p>
        </w:tc>
        <w:tc>
          <w:tcPr>
            <w:tcW w:w="2401"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Park w zespole pałacowym</w:t>
            </w:r>
          </w:p>
        </w:tc>
        <w:tc>
          <w:tcPr>
            <w:tcW w:w="2037"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ul. Pałacowa</w:t>
            </w:r>
            <w:r w:rsidR="001A10FA" w:rsidRPr="00F130C8">
              <w:rPr>
                <w:rFonts w:ascii="Arial" w:eastAsia="Times New Roman" w:hAnsi="Arial" w:cs="Arial"/>
                <w:color w:val="000000"/>
                <w:sz w:val="18"/>
                <w:szCs w:val="18"/>
                <w:lang w:eastAsia="pl-PL"/>
              </w:rPr>
              <w:t xml:space="preserve"> 10</w:t>
            </w:r>
          </w:p>
        </w:tc>
        <w:tc>
          <w:tcPr>
            <w:tcW w:w="1573"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1781-1785 r.</w:t>
            </w:r>
          </w:p>
        </w:tc>
        <w:tc>
          <w:tcPr>
            <w:tcW w:w="2049"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 xml:space="preserve">Wpisany do rejestru zabytków woj. łódzkiego pod numerem </w:t>
            </w:r>
            <w:r w:rsidRPr="00F130C8">
              <w:rPr>
                <w:rFonts w:ascii="Arial" w:hAnsi="Arial" w:cs="Arial"/>
                <w:sz w:val="18"/>
                <w:szCs w:val="18"/>
              </w:rPr>
              <w:t>351/294 z dn.01.06.1967</w:t>
            </w:r>
          </w:p>
        </w:tc>
      </w:tr>
      <w:tr w:rsidR="00444B2F" w:rsidRPr="00652AD8" w:rsidTr="004A3493">
        <w:tc>
          <w:tcPr>
            <w:tcW w:w="1228"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29</w:t>
            </w:r>
          </w:p>
        </w:tc>
        <w:tc>
          <w:tcPr>
            <w:tcW w:w="2401"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Dom wraz z działką</w:t>
            </w:r>
          </w:p>
        </w:tc>
        <w:tc>
          <w:tcPr>
            <w:tcW w:w="2037"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ul. Podrzeczna 4</w:t>
            </w:r>
          </w:p>
        </w:tc>
        <w:tc>
          <w:tcPr>
            <w:tcW w:w="1573"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IV ćw. XIX w.</w:t>
            </w:r>
          </w:p>
        </w:tc>
        <w:tc>
          <w:tcPr>
            <w:tcW w:w="2049"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 xml:space="preserve">Wpisany do rejestru zabytków woj. łódzkiego pod numerem </w:t>
            </w:r>
            <w:r w:rsidRPr="00F130C8">
              <w:rPr>
                <w:rFonts w:ascii="Arial" w:hAnsi="Arial" w:cs="Arial"/>
                <w:sz w:val="18"/>
                <w:szCs w:val="18"/>
              </w:rPr>
              <w:t>616 z dn. 24.05.1990 r.</w:t>
            </w:r>
          </w:p>
        </w:tc>
      </w:tr>
      <w:tr w:rsidR="00444B2F" w:rsidRPr="00652AD8" w:rsidTr="004A3493">
        <w:tc>
          <w:tcPr>
            <w:tcW w:w="1228"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30</w:t>
            </w:r>
          </w:p>
        </w:tc>
        <w:tc>
          <w:tcPr>
            <w:tcW w:w="2401"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Starodrzew dawnej alei Pałacowej</w:t>
            </w:r>
          </w:p>
        </w:tc>
        <w:tc>
          <w:tcPr>
            <w:tcW w:w="2037"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ul. Sienkiewicza</w:t>
            </w:r>
          </w:p>
        </w:tc>
        <w:tc>
          <w:tcPr>
            <w:tcW w:w="1573"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p>
        </w:tc>
        <w:tc>
          <w:tcPr>
            <w:tcW w:w="2049"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 xml:space="preserve">Wpisany do rejestru zabytków woj. łódzkiego pod numerem </w:t>
            </w:r>
            <w:r w:rsidRPr="00F130C8">
              <w:rPr>
                <w:rFonts w:ascii="Arial" w:hAnsi="Arial" w:cs="Arial"/>
                <w:sz w:val="18"/>
                <w:szCs w:val="18"/>
              </w:rPr>
              <w:t>1156/409 z dn. 14.06.1974 r.</w:t>
            </w:r>
          </w:p>
        </w:tc>
      </w:tr>
      <w:tr w:rsidR="00444B2F" w:rsidRPr="00652AD8" w:rsidTr="004A3493">
        <w:tc>
          <w:tcPr>
            <w:tcW w:w="1228"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31</w:t>
            </w:r>
          </w:p>
        </w:tc>
        <w:tc>
          <w:tcPr>
            <w:tcW w:w="2401"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Kamienica</w:t>
            </w:r>
          </w:p>
        </w:tc>
        <w:tc>
          <w:tcPr>
            <w:tcW w:w="2037"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ul. Sienkiewicza 12</w:t>
            </w:r>
          </w:p>
        </w:tc>
        <w:tc>
          <w:tcPr>
            <w:tcW w:w="1573"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ok. 1846 r.</w:t>
            </w:r>
          </w:p>
        </w:tc>
        <w:tc>
          <w:tcPr>
            <w:tcW w:w="2049"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 xml:space="preserve">Wpisany do rejestru zabytków woj. łódzkiego pod numerem </w:t>
            </w:r>
            <w:r w:rsidRPr="00F130C8">
              <w:rPr>
                <w:rFonts w:ascii="Arial" w:hAnsi="Arial" w:cs="Arial"/>
                <w:sz w:val="18"/>
                <w:szCs w:val="18"/>
              </w:rPr>
              <w:t>1149/408 z dn. 01.06.1974 r.</w:t>
            </w:r>
          </w:p>
        </w:tc>
      </w:tr>
      <w:tr w:rsidR="00444B2F" w:rsidRPr="00652AD8" w:rsidTr="004A3493">
        <w:tc>
          <w:tcPr>
            <w:tcW w:w="1228"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32</w:t>
            </w:r>
          </w:p>
        </w:tc>
        <w:tc>
          <w:tcPr>
            <w:tcW w:w="2401"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Dawny cmentarz Żydowski</w:t>
            </w:r>
          </w:p>
        </w:tc>
        <w:tc>
          <w:tcPr>
            <w:tcW w:w="2037"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ul. Tarnowskiego</w:t>
            </w:r>
          </w:p>
        </w:tc>
        <w:tc>
          <w:tcPr>
            <w:tcW w:w="1573"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p>
        </w:tc>
        <w:tc>
          <w:tcPr>
            <w:tcW w:w="2049"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Wpisany do rejestru zabytków woj. łódzkiego pod numerem</w:t>
            </w:r>
            <w:r w:rsidRPr="00F130C8">
              <w:rPr>
                <w:rFonts w:ascii="Arial" w:hAnsi="Arial" w:cs="Arial"/>
                <w:sz w:val="18"/>
                <w:szCs w:val="18"/>
              </w:rPr>
              <w:t xml:space="preserve">  635 z dn. 09.12.1992 r.</w:t>
            </w:r>
          </w:p>
        </w:tc>
      </w:tr>
      <w:tr w:rsidR="00444B2F" w:rsidRPr="00652AD8" w:rsidTr="004A3493">
        <w:tc>
          <w:tcPr>
            <w:tcW w:w="1228"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33</w:t>
            </w:r>
          </w:p>
        </w:tc>
        <w:tc>
          <w:tcPr>
            <w:tcW w:w="2401"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Zespół urbanistyczno-architektoniczny ul. Teatralnej i Runku Zduńskiego</w:t>
            </w:r>
          </w:p>
        </w:tc>
        <w:tc>
          <w:tcPr>
            <w:tcW w:w="2037"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ul. Teatralna</w:t>
            </w:r>
          </w:p>
        </w:tc>
        <w:tc>
          <w:tcPr>
            <w:tcW w:w="1573"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p>
        </w:tc>
        <w:tc>
          <w:tcPr>
            <w:tcW w:w="2049" w:type="dxa"/>
            <w:shd w:val="clear" w:color="auto" w:fill="auto"/>
            <w:vAlign w:val="center"/>
          </w:tcPr>
          <w:p w:rsidR="00444B2F" w:rsidRPr="00F130C8" w:rsidRDefault="00444B2F" w:rsidP="004A3493">
            <w:pPr>
              <w:autoSpaceDE w:val="0"/>
              <w:autoSpaceDN w:val="0"/>
              <w:adjustRightInd w:val="0"/>
              <w:jc w:val="center"/>
              <w:rPr>
                <w:rFonts w:ascii="Arial" w:hAnsi="Arial" w:cs="Arial"/>
                <w:sz w:val="18"/>
                <w:szCs w:val="18"/>
              </w:rPr>
            </w:pPr>
            <w:r w:rsidRPr="00F130C8">
              <w:rPr>
                <w:rFonts w:ascii="Arial" w:eastAsia="Times New Roman" w:hAnsi="Arial" w:cs="Arial"/>
                <w:color w:val="000000"/>
                <w:sz w:val="18"/>
                <w:szCs w:val="18"/>
                <w:lang w:eastAsia="pl-PL"/>
              </w:rPr>
              <w:t>Wpisany do rejestru zabytków woj. łódzkiego pod numerem</w:t>
            </w:r>
            <w:r w:rsidRPr="00F130C8">
              <w:rPr>
                <w:rFonts w:ascii="Arial" w:hAnsi="Arial" w:cs="Arial"/>
                <w:sz w:val="18"/>
                <w:szCs w:val="18"/>
              </w:rPr>
              <w:t xml:space="preserve">  1134/393 z dn. 01.06.1974 r.</w:t>
            </w:r>
          </w:p>
        </w:tc>
      </w:tr>
      <w:tr w:rsidR="00444B2F" w:rsidRPr="00652AD8" w:rsidTr="004A3493">
        <w:tc>
          <w:tcPr>
            <w:tcW w:w="1228"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34</w:t>
            </w:r>
          </w:p>
        </w:tc>
        <w:tc>
          <w:tcPr>
            <w:tcW w:w="2401"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Dom mieszkalny d. karczma „Wygoda”</w:t>
            </w:r>
          </w:p>
        </w:tc>
        <w:tc>
          <w:tcPr>
            <w:tcW w:w="2037"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ul. Toruńska 3</w:t>
            </w:r>
          </w:p>
        </w:tc>
        <w:tc>
          <w:tcPr>
            <w:tcW w:w="1573"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I poł. XIX w.</w:t>
            </w:r>
          </w:p>
        </w:tc>
        <w:tc>
          <w:tcPr>
            <w:tcW w:w="2049"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Wpisany do rejestru zabytków woj. łódzkiego pod numerem</w:t>
            </w:r>
            <w:r w:rsidRPr="00F130C8">
              <w:rPr>
                <w:rFonts w:ascii="Arial" w:hAnsi="Arial" w:cs="Arial"/>
                <w:sz w:val="18"/>
                <w:szCs w:val="18"/>
              </w:rPr>
              <w:t xml:space="preserve"> 412/321 z dn. 11.07.1967 r.</w:t>
            </w:r>
          </w:p>
        </w:tc>
      </w:tr>
      <w:tr w:rsidR="00444B2F" w:rsidRPr="00652AD8" w:rsidTr="004A3493">
        <w:tc>
          <w:tcPr>
            <w:tcW w:w="1228"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35</w:t>
            </w:r>
          </w:p>
        </w:tc>
        <w:tc>
          <w:tcPr>
            <w:tcW w:w="2401"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Dom naczelnika powiatu</w:t>
            </w:r>
          </w:p>
        </w:tc>
        <w:tc>
          <w:tcPr>
            <w:tcW w:w="2037"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ul. Witosa 1</w:t>
            </w:r>
          </w:p>
        </w:tc>
        <w:tc>
          <w:tcPr>
            <w:tcW w:w="1573"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1826 r.</w:t>
            </w:r>
          </w:p>
        </w:tc>
        <w:tc>
          <w:tcPr>
            <w:tcW w:w="2049"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Wpisany do rejestru zabytków woj. łódzkiego pod numerem</w:t>
            </w:r>
            <w:r w:rsidRPr="00F130C8">
              <w:rPr>
                <w:rFonts w:ascii="Arial" w:hAnsi="Arial" w:cs="Arial"/>
                <w:sz w:val="18"/>
                <w:szCs w:val="18"/>
              </w:rPr>
              <w:t xml:space="preserve"> 1145/404 z dn. 01.06.1974 r.</w:t>
            </w:r>
          </w:p>
        </w:tc>
      </w:tr>
      <w:tr w:rsidR="00444B2F" w:rsidRPr="00652AD8" w:rsidTr="004A3493">
        <w:tc>
          <w:tcPr>
            <w:tcW w:w="1228"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36</w:t>
            </w:r>
          </w:p>
        </w:tc>
        <w:tc>
          <w:tcPr>
            <w:tcW w:w="2401"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Kościół p.w. św. Wawrzyńca</w:t>
            </w:r>
          </w:p>
        </w:tc>
        <w:tc>
          <w:tcPr>
            <w:tcW w:w="2037"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ul. Wyszyńskiego 2</w:t>
            </w:r>
          </w:p>
        </w:tc>
        <w:tc>
          <w:tcPr>
            <w:tcW w:w="1573"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1882-1886 r.</w:t>
            </w:r>
          </w:p>
        </w:tc>
        <w:tc>
          <w:tcPr>
            <w:tcW w:w="2049"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Wpisany do rejestru zabytków woj. łódzkiego pod numerem</w:t>
            </w:r>
            <w:r w:rsidRPr="00F130C8">
              <w:rPr>
                <w:rFonts w:ascii="Arial" w:hAnsi="Arial" w:cs="Arial"/>
                <w:sz w:val="18"/>
                <w:szCs w:val="18"/>
              </w:rPr>
              <w:t xml:space="preserve"> 444 z dn. 13.03.1978 r.</w:t>
            </w:r>
          </w:p>
        </w:tc>
      </w:tr>
      <w:tr w:rsidR="00444B2F" w:rsidRPr="00652AD8" w:rsidTr="004A3493">
        <w:tc>
          <w:tcPr>
            <w:tcW w:w="1228"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37</w:t>
            </w:r>
          </w:p>
        </w:tc>
        <w:tc>
          <w:tcPr>
            <w:tcW w:w="2401"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Zespół architektoniczny szpitala im. L. Rydygiera</w:t>
            </w:r>
          </w:p>
        </w:tc>
        <w:tc>
          <w:tcPr>
            <w:tcW w:w="2037"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ul. Wyszyńskiego 11</w:t>
            </w:r>
          </w:p>
        </w:tc>
        <w:tc>
          <w:tcPr>
            <w:tcW w:w="1573" w:type="dxa"/>
            <w:shd w:val="clear" w:color="auto" w:fill="auto"/>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1843 r.</w:t>
            </w:r>
          </w:p>
        </w:tc>
        <w:tc>
          <w:tcPr>
            <w:tcW w:w="2049" w:type="dxa"/>
            <w:shd w:val="clear" w:color="auto" w:fill="auto"/>
            <w:vAlign w:val="center"/>
          </w:tcPr>
          <w:p w:rsidR="00444B2F" w:rsidRPr="00F130C8" w:rsidRDefault="00444B2F" w:rsidP="004A3493">
            <w:pPr>
              <w:autoSpaceDE w:val="0"/>
              <w:autoSpaceDN w:val="0"/>
              <w:adjustRightInd w:val="0"/>
              <w:jc w:val="center"/>
              <w:rPr>
                <w:rFonts w:ascii="Arial" w:hAnsi="Arial" w:cs="Arial"/>
                <w:sz w:val="18"/>
                <w:szCs w:val="18"/>
              </w:rPr>
            </w:pPr>
            <w:r w:rsidRPr="00F130C8">
              <w:rPr>
                <w:rFonts w:ascii="Arial" w:eastAsia="Times New Roman" w:hAnsi="Arial" w:cs="Arial"/>
                <w:color w:val="000000"/>
                <w:sz w:val="18"/>
                <w:szCs w:val="18"/>
                <w:lang w:eastAsia="pl-PL"/>
              </w:rPr>
              <w:t xml:space="preserve">Wpisany do rejestru zabytków woj. </w:t>
            </w:r>
            <w:r w:rsidRPr="00F130C8">
              <w:rPr>
                <w:rFonts w:ascii="Arial" w:eastAsia="Times New Roman" w:hAnsi="Arial" w:cs="Arial"/>
                <w:color w:val="000000"/>
                <w:sz w:val="18"/>
                <w:szCs w:val="18"/>
                <w:lang w:eastAsia="pl-PL"/>
              </w:rPr>
              <w:lastRenderedPageBreak/>
              <w:t>łódzkiego pod numerem</w:t>
            </w:r>
            <w:r w:rsidRPr="00F130C8">
              <w:rPr>
                <w:rFonts w:ascii="Arial" w:hAnsi="Arial" w:cs="Arial"/>
                <w:sz w:val="18"/>
                <w:szCs w:val="18"/>
              </w:rPr>
              <w:t xml:space="preserve"> 1139/398 z dn. 01.06.1973 r.</w:t>
            </w:r>
          </w:p>
        </w:tc>
      </w:tr>
      <w:tr w:rsidR="00444B2F" w:rsidRPr="00652AD8" w:rsidTr="004A3493">
        <w:tc>
          <w:tcPr>
            <w:tcW w:w="1228"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lastRenderedPageBreak/>
              <w:t>38</w:t>
            </w:r>
          </w:p>
        </w:tc>
        <w:tc>
          <w:tcPr>
            <w:tcW w:w="2401" w:type="dxa"/>
            <w:shd w:val="clear" w:color="auto" w:fill="F2F2F2" w:themeFill="background1" w:themeFillShade="F2"/>
            <w:vAlign w:val="center"/>
          </w:tcPr>
          <w:p w:rsidR="00444B2F" w:rsidRPr="00F130C8" w:rsidRDefault="00444B2F" w:rsidP="004A3493">
            <w:pPr>
              <w:jc w:val="center"/>
              <w:rPr>
                <w:rFonts w:ascii="Arial" w:hAnsi="Arial" w:cs="Arial"/>
                <w:sz w:val="18"/>
                <w:szCs w:val="18"/>
              </w:rPr>
            </w:pPr>
            <w:r w:rsidRPr="00F130C8">
              <w:rPr>
                <w:rFonts w:ascii="Arial" w:hAnsi="Arial" w:cs="Arial"/>
                <w:sz w:val="18"/>
                <w:szCs w:val="18"/>
              </w:rPr>
              <w:t>Zespół urbanistyczno-architektoniczny</w:t>
            </w:r>
          </w:p>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ul. Zamenhofa nr 2/4/6/8</w:t>
            </w:r>
          </w:p>
        </w:tc>
        <w:tc>
          <w:tcPr>
            <w:tcW w:w="2037"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hAnsi="Arial" w:cs="Arial"/>
                <w:sz w:val="18"/>
                <w:szCs w:val="18"/>
              </w:rPr>
              <w:t>ul. Zamenhofa 2, 4, 6, 8</w:t>
            </w:r>
          </w:p>
        </w:tc>
        <w:tc>
          <w:tcPr>
            <w:tcW w:w="1573"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II poł. XIX w.</w:t>
            </w:r>
          </w:p>
        </w:tc>
        <w:tc>
          <w:tcPr>
            <w:tcW w:w="2049" w:type="dxa"/>
            <w:shd w:val="clear" w:color="auto" w:fill="F2F2F2" w:themeFill="background1" w:themeFillShade="F2"/>
            <w:vAlign w:val="center"/>
          </w:tcPr>
          <w:p w:rsidR="00444B2F" w:rsidRPr="00F130C8" w:rsidRDefault="00444B2F" w:rsidP="004A3493">
            <w:pPr>
              <w:jc w:val="center"/>
              <w:rPr>
                <w:rFonts w:ascii="Arial" w:eastAsia="Times New Roman" w:hAnsi="Arial" w:cs="Arial"/>
                <w:color w:val="000000"/>
                <w:sz w:val="18"/>
                <w:szCs w:val="18"/>
                <w:lang w:eastAsia="pl-PL"/>
              </w:rPr>
            </w:pPr>
            <w:r w:rsidRPr="00F130C8">
              <w:rPr>
                <w:rFonts w:ascii="Arial" w:eastAsia="Times New Roman" w:hAnsi="Arial" w:cs="Arial"/>
                <w:color w:val="000000"/>
                <w:sz w:val="18"/>
                <w:szCs w:val="18"/>
                <w:lang w:eastAsia="pl-PL"/>
              </w:rPr>
              <w:t xml:space="preserve">Wpisany do rejestru zabytków woj. łódzkiego pod numerem </w:t>
            </w:r>
            <w:r w:rsidRPr="00F130C8">
              <w:rPr>
                <w:rFonts w:ascii="Arial" w:hAnsi="Arial" w:cs="Arial"/>
                <w:sz w:val="18"/>
                <w:szCs w:val="18"/>
              </w:rPr>
              <w:t>1138/397 z dn. 01.06.1974 r.</w:t>
            </w:r>
          </w:p>
        </w:tc>
      </w:tr>
      <w:tr w:rsidR="00444B2F" w:rsidRPr="00652AD8" w:rsidTr="004A3493">
        <w:tc>
          <w:tcPr>
            <w:tcW w:w="9288" w:type="dxa"/>
            <w:gridSpan w:val="5"/>
            <w:shd w:val="clear" w:color="auto" w:fill="B8CCE4" w:themeFill="accent1" w:themeFillTint="66"/>
            <w:vAlign w:val="center"/>
          </w:tcPr>
          <w:p w:rsidR="00444B2F" w:rsidRPr="00444B2F" w:rsidRDefault="00444B2F" w:rsidP="004A3493">
            <w:pPr>
              <w:jc w:val="center"/>
              <w:rPr>
                <w:rFonts w:ascii="Arial" w:hAnsi="Arial" w:cs="Arial"/>
                <w:b/>
                <w:sz w:val="18"/>
                <w:szCs w:val="18"/>
              </w:rPr>
            </w:pPr>
            <w:r w:rsidRPr="00444B2F">
              <w:rPr>
                <w:rFonts w:ascii="Arial" w:hAnsi="Arial" w:cs="Arial"/>
                <w:b/>
                <w:sz w:val="18"/>
                <w:szCs w:val="18"/>
              </w:rPr>
              <w:t>Obiekty wpisane do Wojewódzkiej Ewidencji Zabytków</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1</w:t>
            </w:r>
          </w:p>
        </w:tc>
        <w:tc>
          <w:tcPr>
            <w:tcW w:w="2401"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Kamienica</w:t>
            </w:r>
          </w:p>
        </w:tc>
        <w:tc>
          <w:tcPr>
            <w:tcW w:w="2037"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ul. Barcewicza 14</w:t>
            </w:r>
          </w:p>
        </w:tc>
        <w:tc>
          <w:tcPr>
            <w:tcW w:w="1573"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1935 r.</w:t>
            </w:r>
          </w:p>
        </w:tc>
        <w:tc>
          <w:tcPr>
            <w:tcW w:w="2049"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2</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Budynek mieszkalny</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ul. Barcewicza 3</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1929 r.</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3</w:t>
            </w:r>
          </w:p>
        </w:tc>
        <w:tc>
          <w:tcPr>
            <w:tcW w:w="2401"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kamienica</w:t>
            </w:r>
          </w:p>
        </w:tc>
        <w:tc>
          <w:tcPr>
            <w:tcW w:w="2037"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ul. Barlickiego 14</w:t>
            </w:r>
          </w:p>
        </w:tc>
        <w:tc>
          <w:tcPr>
            <w:tcW w:w="1573"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II poł. XIX w.</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4</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Budynek mieszkalny</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ul. Barlickiego 16</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poł. XIX w.</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5</w:t>
            </w:r>
          </w:p>
        </w:tc>
        <w:tc>
          <w:tcPr>
            <w:tcW w:w="2401"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Budynek mieszkalny</w:t>
            </w:r>
          </w:p>
        </w:tc>
        <w:tc>
          <w:tcPr>
            <w:tcW w:w="2037"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ul. Barlickiego 37</w:t>
            </w:r>
          </w:p>
        </w:tc>
        <w:tc>
          <w:tcPr>
            <w:tcW w:w="1573"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poł. XIX w.</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6</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 xml:space="preserve">Budynek </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Bema 1</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koniec XIX w.</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7</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Bema 12</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1930 r.</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8</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Stodoła</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Bema 5</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II poł. XIX w.</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9</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Kaplica</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Cmentarna</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1860 r.</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10</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Cmentarz prawosławny</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Cmentarna</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I poł. XIX w.</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11</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Willa</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 Fałata 5</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1925 r.</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12</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Koszary</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Grunwaldzka 1</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XIX w.</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13</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Kasyno</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Grunwaldzka 3</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1936 r.</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sz w:val="18"/>
                <w:szCs w:val="18"/>
                <w:lang w:eastAsia="pl-PL"/>
              </w:rPr>
            </w:pPr>
            <w:r w:rsidRPr="00444B2F">
              <w:rPr>
                <w:rFonts w:ascii="Arial" w:eastAsia="Times New Roman" w:hAnsi="Arial" w:cs="Arial"/>
                <w:sz w:val="18"/>
                <w:szCs w:val="18"/>
                <w:lang w:eastAsia="pl-PL"/>
              </w:rPr>
              <w:t>14</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Kamienica</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ul. Kochanowskiego 10</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1930 r.</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sz w:val="18"/>
                <w:szCs w:val="18"/>
                <w:lang w:eastAsia="pl-PL"/>
              </w:rPr>
            </w:pPr>
            <w:r w:rsidRPr="00444B2F">
              <w:rPr>
                <w:rFonts w:ascii="Arial" w:eastAsia="Times New Roman" w:hAnsi="Arial" w:cs="Arial"/>
                <w:sz w:val="18"/>
                <w:szCs w:val="18"/>
                <w:lang w:eastAsia="pl-PL"/>
              </w:rPr>
              <w:t>15</w:t>
            </w:r>
          </w:p>
        </w:tc>
        <w:tc>
          <w:tcPr>
            <w:tcW w:w="2401"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Willa</w:t>
            </w:r>
          </w:p>
        </w:tc>
        <w:tc>
          <w:tcPr>
            <w:tcW w:w="2037"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ul. Kordeckiego 2</w:t>
            </w:r>
          </w:p>
        </w:tc>
        <w:tc>
          <w:tcPr>
            <w:tcW w:w="1573"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1935 r.</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sz w:val="18"/>
                <w:szCs w:val="18"/>
                <w:lang w:eastAsia="pl-PL"/>
              </w:rPr>
            </w:pPr>
            <w:r w:rsidRPr="00444B2F">
              <w:rPr>
                <w:rFonts w:ascii="Arial" w:eastAsia="Times New Roman" w:hAnsi="Arial" w:cs="Arial"/>
                <w:sz w:val="18"/>
                <w:szCs w:val="18"/>
                <w:lang w:eastAsia="pl-PL"/>
              </w:rPr>
              <w:t>16</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Willa</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ul. Kościuszki 11</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lata 20. XX w.</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sz w:val="18"/>
                <w:szCs w:val="18"/>
                <w:lang w:eastAsia="pl-PL"/>
              </w:rPr>
            </w:pPr>
            <w:r w:rsidRPr="00444B2F">
              <w:rPr>
                <w:rFonts w:ascii="Arial" w:eastAsia="Times New Roman" w:hAnsi="Arial" w:cs="Arial"/>
                <w:sz w:val="18"/>
                <w:szCs w:val="18"/>
                <w:lang w:eastAsia="pl-PL"/>
              </w:rPr>
              <w:t>17</w:t>
            </w:r>
          </w:p>
        </w:tc>
        <w:tc>
          <w:tcPr>
            <w:tcW w:w="2401"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Szkoła</w:t>
            </w:r>
          </w:p>
        </w:tc>
        <w:tc>
          <w:tcPr>
            <w:tcW w:w="2037"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ul. Kościuszki 11</w:t>
            </w:r>
          </w:p>
        </w:tc>
        <w:tc>
          <w:tcPr>
            <w:tcW w:w="1573"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koniec XIX w.</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sz w:val="18"/>
                <w:szCs w:val="18"/>
                <w:lang w:eastAsia="pl-PL"/>
              </w:rPr>
            </w:pPr>
            <w:r w:rsidRPr="00444B2F">
              <w:rPr>
                <w:rFonts w:ascii="Arial" w:eastAsia="Times New Roman" w:hAnsi="Arial" w:cs="Arial"/>
                <w:sz w:val="18"/>
                <w:szCs w:val="18"/>
                <w:lang w:eastAsia="pl-PL"/>
              </w:rPr>
              <w:t>18</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Kamienica</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ul. Kościuszki 20</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1928 r.</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sz w:val="18"/>
                <w:szCs w:val="18"/>
                <w:lang w:eastAsia="pl-PL"/>
              </w:rPr>
            </w:pPr>
            <w:r w:rsidRPr="00444B2F">
              <w:rPr>
                <w:rFonts w:ascii="Arial" w:eastAsia="Times New Roman" w:hAnsi="Arial" w:cs="Arial"/>
                <w:sz w:val="18"/>
                <w:szCs w:val="18"/>
                <w:lang w:eastAsia="pl-PL"/>
              </w:rPr>
              <w:t>19</w:t>
            </w:r>
          </w:p>
        </w:tc>
        <w:tc>
          <w:tcPr>
            <w:tcW w:w="2401"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Wieża ciśnień</w:t>
            </w:r>
          </w:p>
        </w:tc>
        <w:tc>
          <w:tcPr>
            <w:tcW w:w="2037"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ul. Krośniewicka</w:t>
            </w:r>
          </w:p>
        </w:tc>
        <w:tc>
          <w:tcPr>
            <w:tcW w:w="1573"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1928 r.</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sz w:val="18"/>
                <w:szCs w:val="18"/>
                <w:lang w:eastAsia="pl-PL"/>
              </w:rPr>
            </w:pPr>
            <w:r w:rsidRPr="00444B2F">
              <w:rPr>
                <w:rFonts w:ascii="Arial" w:eastAsia="Times New Roman" w:hAnsi="Arial" w:cs="Arial"/>
                <w:sz w:val="18"/>
                <w:szCs w:val="18"/>
                <w:lang w:eastAsia="pl-PL"/>
              </w:rPr>
              <w:t>20</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Budynek administracyjny</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ul. Krośniewicka</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I poł. lat 20. XX w.</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sz w:val="18"/>
                <w:szCs w:val="18"/>
                <w:lang w:eastAsia="pl-PL"/>
              </w:rPr>
            </w:pPr>
            <w:r w:rsidRPr="00444B2F">
              <w:rPr>
                <w:rFonts w:ascii="Arial" w:eastAsia="Times New Roman" w:hAnsi="Arial" w:cs="Arial"/>
                <w:sz w:val="18"/>
                <w:szCs w:val="18"/>
                <w:lang w:eastAsia="pl-PL"/>
              </w:rPr>
              <w:t>21</w:t>
            </w:r>
          </w:p>
        </w:tc>
        <w:tc>
          <w:tcPr>
            <w:tcW w:w="2401"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Budynek gospodarczy</w:t>
            </w:r>
          </w:p>
        </w:tc>
        <w:tc>
          <w:tcPr>
            <w:tcW w:w="2037"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ul. Krośniewicka 48</w:t>
            </w:r>
          </w:p>
        </w:tc>
        <w:tc>
          <w:tcPr>
            <w:tcW w:w="1573"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1928 r.</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sz w:val="18"/>
                <w:szCs w:val="18"/>
                <w:lang w:eastAsia="pl-PL"/>
              </w:rPr>
            </w:pPr>
            <w:r w:rsidRPr="00444B2F">
              <w:rPr>
                <w:rFonts w:ascii="Arial" w:eastAsia="Times New Roman" w:hAnsi="Arial" w:cs="Arial"/>
                <w:sz w:val="18"/>
                <w:szCs w:val="18"/>
                <w:lang w:eastAsia="pl-PL"/>
              </w:rPr>
              <w:t>22</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Budynek mieszkalny</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ul. Krośniewicka 48</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1928 r.</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sz w:val="18"/>
                <w:szCs w:val="18"/>
                <w:lang w:eastAsia="pl-PL"/>
              </w:rPr>
            </w:pPr>
            <w:r w:rsidRPr="00444B2F">
              <w:rPr>
                <w:rFonts w:ascii="Arial" w:eastAsia="Times New Roman" w:hAnsi="Arial" w:cs="Arial"/>
                <w:sz w:val="18"/>
                <w:szCs w:val="18"/>
                <w:lang w:eastAsia="pl-PL"/>
              </w:rPr>
              <w:t>23</w:t>
            </w:r>
          </w:p>
        </w:tc>
        <w:tc>
          <w:tcPr>
            <w:tcW w:w="2401"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Budynek gospodarczy</w:t>
            </w:r>
          </w:p>
        </w:tc>
        <w:tc>
          <w:tcPr>
            <w:tcW w:w="2037"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ul. Krośniewicka 48</w:t>
            </w:r>
          </w:p>
        </w:tc>
        <w:tc>
          <w:tcPr>
            <w:tcW w:w="1573"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1928 r.</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sz w:val="18"/>
                <w:szCs w:val="18"/>
                <w:lang w:eastAsia="pl-PL"/>
              </w:rPr>
            </w:pPr>
            <w:r w:rsidRPr="00444B2F">
              <w:rPr>
                <w:rFonts w:ascii="Arial" w:eastAsia="Times New Roman" w:hAnsi="Arial" w:cs="Arial"/>
                <w:sz w:val="18"/>
                <w:szCs w:val="18"/>
                <w:lang w:eastAsia="pl-PL"/>
              </w:rPr>
              <w:t>24</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Dwór</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ul. Krośniewicka 52</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1928 r.</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sz w:val="18"/>
                <w:szCs w:val="18"/>
                <w:lang w:eastAsia="pl-PL"/>
              </w:rPr>
            </w:pPr>
            <w:r w:rsidRPr="00444B2F">
              <w:rPr>
                <w:rFonts w:ascii="Arial" w:eastAsia="Times New Roman" w:hAnsi="Arial" w:cs="Arial"/>
                <w:sz w:val="18"/>
                <w:szCs w:val="18"/>
                <w:lang w:eastAsia="pl-PL"/>
              </w:rPr>
              <w:t>25</w:t>
            </w:r>
          </w:p>
        </w:tc>
        <w:tc>
          <w:tcPr>
            <w:tcW w:w="2401"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Budynek gospodarczy</w:t>
            </w:r>
          </w:p>
        </w:tc>
        <w:tc>
          <w:tcPr>
            <w:tcW w:w="2037"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ul. Krośniewicka 52</w:t>
            </w:r>
          </w:p>
        </w:tc>
        <w:tc>
          <w:tcPr>
            <w:tcW w:w="1573"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1928 r.</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sz w:val="18"/>
                <w:szCs w:val="18"/>
                <w:lang w:eastAsia="pl-PL"/>
              </w:rPr>
            </w:pPr>
            <w:r w:rsidRPr="00444B2F">
              <w:rPr>
                <w:rFonts w:ascii="Arial" w:eastAsia="Times New Roman" w:hAnsi="Arial" w:cs="Arial"/>
                <w:sz w:val="18"/>
                <w:szCs w:val="18"/>
                <w:lang w:eastAsia="pl-PL"/>
              </w:rPr>
              <w:t>26</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Budynek mieszkalny</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ul. Królewska 1</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poł. XIX w.</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sz w:val="18"/>
                <w:szCs w:val="18"/>
                <w:lang w:eastAsia="pl-PL"/>
              </w:rPr>
            </w:pPr>
            <w:r w:rsidRPr="00444B2F">
              <w:rPr>
                <w:rFonts w:ascii="Arial" w:eastAsia="Times New Roman" w:hAnsi="Arial" w:cs="Arial"/>
                <w:sz w:val="18"/>
                <w:szCs w:val="18"/>
                <w:lang w:eastAsia="pl-PL"/>
              </w:rPr>
              <w:t>27</w:t>
            </w:r>
          </w:p>
        </w:tc>
        <w:tc>
          <w:tcPr>
            <w:tcW w:w="2401"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Kamienica</w:t>
            </w:r>
          </w:p>
        </w:tc>
        <w:tc>
          <w:tcPr>
            <w:tcW w:w="2037"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ul. Królewska 11</w:t>
            </w:r>
          </w:p>
        </w:tc>
        <w:tc>
          <w:tcPr>
            <w:tcW w:w="1573"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1845 - 1855</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sz w:val="18"/>
                <w:szCs w:val="18"/>
                <w:lang w:eastAsia="pl-PL"/>
              </w:rPr>
            </w:pPr>
            <w:r w:rsidRPr="00444B2F">
              <w:rPr>
                <w:rFonts w:ascii="Arial" w:eastAsia="Times New Roman" w:hAnsi="Arial" w:cs="Arial"/>
                <w:sz w:val="18"/>
                <w:szCs w:val="18"/>
                <w:lang w:eastAsia="pl-PL"/>
              </w:rPr>
              <w:t>28</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Budynek mieszkalny</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ul. Królewska 13, 15</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II poł. XIX w.</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sz w:val="18"/>
                <w:szCs w:val="18"/>
                <w:lang w:eastAsia="pl-PL"/>
              </w:rPr>
            </w:pPr>
            <w:r w:rsidRPr="00444B2F">
              <w:rPr>
                <w:rFonts w:ascii="Arial" w:eastAsia="Times New Roman" w:hAnsi="Arial" w:cs="Arial"/>
                <w:sz w:val="18"/>
                <w:szCs w:val="18"/>
                <w:lang w:eastAsia="pl-PL"/>
              </w:rPr>
              <w:t>29</w:t>
            </w:r>
          </w:p>
        </w:tc>
        <w:tc>
          <w:tcPr>
            <w:tcW w:w="2401"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Budynek mieszkalny</w:t>
            </w:r>
          </w:p>
        </w:tc>
        <w:tc>
          <w:tcPr>
            <w:tcW w:w="2037"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ul. Królewska 16</w:t>
            </w:r>
          </w:p>
        </w:tc>
        <w:tc>
          <w:tcPr>
            <w:tcW w:w="1573"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1827 r.</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sz w:val="18"/>
                <w:szCs w:val="18"/>
                <w:lang w:eastAsia="pl-PL"/>
              </w:rPr>
            </w:pPr>
            <w:r w:rsidRPr="00444B2F">
              <w:rPr>
                <w:rFonts w:ascii="Arial" w:eastAsia="Times New Roman" w:hAnsi="Arial" w:cs="Arial"/>
                <w:sz w:val="18"/>
                <w:szCs w:val="18"/>
                <w:lang w:eastAsia="pl-PL"/>
              </w:rPr>
              <w:t>30</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Kamienica</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ul. Królewska 17</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XIX w.</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sz w:val="18"/>
                <w:szCs w:val="18"/>
                <w:lang w:eastAsia="pl-PL"/>
              </w:rPr>
            </w:pPr>
            <w:r w:rsidRPr="00444B2F">
              <w:rPr>
                <w:rFonts w:ascii="Arial" w:eastAsia="Times New Roman" w:hAnsi="Arial" w:cs="Arial"/>
                <w:sz w:val="18"/>
                <w:szCs w:val="18"/>
                <w:lang w:eastAsia="pl-PL"/>
              </w:rPr>
              <w:t>31</w:t>
            </w:r>
          </w:p>
        </w:tc>
        <w:tc>
          <w:tcPr>
            <w:tcW w:w="2401"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Budynek mieszkalny</w:t>
            </w:r>
          </w:p>
        </w:tc>
        <w:tc>
          <w:tcPr>
            <w:tcW w:w="2037"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ul. Królewska 20, 22</w:t>
            </w:r>
          </w:p>
        </w:tc>
        <w:tc>
          <w:tcPr>
            <w:tcW w:w="1573"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II poł. XIX w.</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sz w:val="18"/>
                <w:szCs w:val="18"/>
                <w:lang w:eastAsia="pl-PL"/>
              </w:rPr>
            </w:pPr>
            <w:r w:rsidRPr="00444B2F">
              <w:rPr>
                <w:rFonts w:ascii="Arial" w:eastAsia="Times New Roman" w:hAnsi="Arial" w:cs="Arial"/>
                <w:sz w:val="18"/>
                <w:szCs w:val="18"/>
                <w:lang w:eastAsia="pl-PL"/>
              </w:rPr>
              <w:t>32</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Budynek mieszkalny</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ul. Królewska 25</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II poł. XIX w.</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sz w:val="18"/>
                <w:szCs w:val="18"/>
                <w:lang w:eastAsia="pl-PL"/>
              </w:rPr>
            </w:pPr>
            <w:r w:rsidRPr="00444B2F">
              <w:rPr>
                <w:rFonts w:ascii="Arial" w:eastAsia="Times New Roman" w:hAnsi="Arial" w:cs="Arial"/>
                <w:sz w:val="18"/>
                <w:szCs w:val="18"/>
                <w:lang w:eastAsia="pl-PL"/>
              </w:rPr>
              <w:t>33</w:t>
            </w:r>
          </w:p>
        </w:tc>
        <w:tc>
          <w:tcPr>
            <w:tcW w:w="2401"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Budynek mieszkalny</w:t>
            </w:r>
          </w:p>
        </w:tc>
        <w:tc>
          <w:tcPr>
            <w:tcW w:w="2037"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ul. Królewska 27</w:t>
            </w:r>
          </w:p>
        </w:tc>
        <w:tc>
          <w:tcPr>
            <w:tcW w:w="1573"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przełom XIX/XX w.</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sz w:val="18"/>
                <w:szCs w:val="18"/>
                <w:lang w:eastAsia="pl-PL"/>
              </w:rPr>
            </w:pPr>
            <w:r w:rsidRPr="00444B2F">
              <w:rPr>
                <w:rFonts w:ascii="Arial" w:eastAsia="Times New Roman" w:hAnsi="Arial" w:cs="Arial"/>
                <w:sz w:val="18"/>
                <w:szCs w:val="18"/>
                <w:lang w:eastAsia="pl-PL"/>
              </w:rPr>
              <w:lastRenderedPageBreak/>
              <w:t>34</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Kamienica</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ul. Królewska 27</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II poł. XIX w.</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sz w:val="18"/>
                <w:szCs w:val="18"/>
                <w:lang w:eastAsia="pl-PL"/>
              </w:rPr>
            </w:pPr>
            <w:r w:rsidRPr="00444B2F">
              <w:rPr>
                <w:rFonts w:ascii="Arial" w:eastAsia="Times New Roman" w:hAnsi="Arial" w:cs="Arial"/>
                <w:sz w:val="18"/>
                <w:szCs w:val="18"/>
                <w:lang w:eastAsia="pl-PL"/>
              </w:rPr>
              <w:t>35</w:t>
            </w:r>
          </w:p>
        </w:tc>
        <w:tc>
          <w:tcPr>
            <w:tcW w:w="2401"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Kamienica</w:t>
            </w:r>
          </w:p>
        </w:tc>
        <w:tc>
          <w:tcPr>
            <w:tcW w:w="2037"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ul. Królewska 29</w:t>
            </w:r>
          </w:p>
        </w:tc>
        <w:tc>
          <w:tcPr>
            <w:tcW w:w="1573"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II poł. XIX w.</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sz w:val="18"/>
                <w:szCs w:val="18"/>
                <w:lang w:eastAsia="pl-PL"/>
              </w:rPr>
            </w:pPr>
            <w:r w:rsidRPr="00444B2F">
              <w:rPr>
                <w:rFonts w:ascii="Arial" w:eastAsia="Times New Roman" w:hAnsi="Arial" w:cs="Arial"/>
                <w:sz w:val="18"/>
                <w:szCs w:val="18"/>
                <w:lang w:eastAsia="pl-PL"/>
              </w:rPr>
              <w:t>36</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Budynek mieszkalny</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ul. Królewska 34</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I poł. XIX w.</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sz w:val="18"/>
                <w:szCs w:val="18"/>
                <w:lang w:eastAsia="pl-PL"/>
              </w:rPr>
            </w:pPr>
            <w:r w:rsidRPr="00444B2F">
              <w:rPr>
                <w:rFonts w:ascii="Arial" w:eastAsia="Times New Roman" w:hAnsi="Arial" w:cs="Arial"/>
                <w:sz w:val="18"/>
                <w:szCs w:val="18"/>
                <w:lang w:eastAsia="pl-PL"/>
              </w:rPr>
              <w:t>37</w:t>
            </w:r>
          </w:p>
        </w:tc>
        <w:tc>
          <w:tcPr>
            <w:tcW w:w="2401"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Budynek mieszkalny</w:t>
            </w:r>
          </w:p>
        </w:tc>
        <w:tc>
          <w:tcPr>
            <w:tcW w:w="2037"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ul. Królewska 36</w:t>
            </w:r>
          </w:p>
        </w:tc>
        <w:tc>
          <w:tcPr>
            <w:tcW w:w="1573"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I poł. XIX w.</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sz w:val="18"/>
                <w:szCs w:val="18"/>
                <w:lang w:eastAsia="pl-PL"/>
              </w:rPr>
            </w:pPr>
            <w:r w:rsidRPr="00444B2F">
              <w:rPr>
                <w:rFonts w:ascii="Arial" w:eastAsia="Times New Roman" w:hAnsi="Arial" w:cs="Arial"/>
                <w:sz w:val="18"/>
                <w:szCs w:val="18"/>
                <w:lang w:eastAsia="pl-PL"/>
              </w:rPr>
              <w:t>38</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Kamienica</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ul. Królewska 39</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XIX w.</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sz w:val="18"/>
                <w:szCs w:val="18"/>
                <w:lang w:eastAsia="pl-PL"/>
              </w:rPr>
            </w:pPr>
            <w:r w:rsidRPr="00444B2F">
              <w:rPr>
                <w:rFonts w:ascii="Arial" w:eastAsia="Times New Roman" w:hAnsi="Arial" w:cs="Arial"/>
                <w:sz w:val="18"/>
                <w:szCs w:val="18"/>
                <w:lang w:eastAsia="pl-PL"/>
              </w:rPr>
              <w:t>39</w:t>
            </w:r>
          </w:p>
        </w:tc>
        <w:tc>
          <w:tcPr>
            <w:tcW w:w="2401"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Budynek mieszkalny</w:t>
            </w:r>
          </w:p>
        </w:tc>
        <w:tc>
          <w:tcPr>
            <w:tcW w:w="2037"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ul. Królewska 6</w:t>
            </w:r>
          </w:p>
        </w:tc>
        <w:tc>
          <w:tcPr>
            <w:tcW w:w="1573"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II poł. XIX w.</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sz w:val="18"/>
                <w:szCs w:val="18"/>
                <w:lang w:eastAsia="pl-PL"/>
              </w:rPr>
            </w:pPr>
            <w:r w:rsidRPr="00444B2F">
              <w:rPr>
                <w:rFonts w:ascii="Arial" w:eastAsia="Times New Roman" w:hAnsi="Arial" w:cs="Arial"/>
                <w:sz w:val="18"/>
                <w:szCs w:val="18"/>
                <w:lang w:eastAsia="pl-PL"/>
              </w:rPr>
              <w:t>40</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Kamienica</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ul. Królewska 7, 9</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1845-1855</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sz w:val="18"/>
                <w:szCs w:val="18"/>
                <w:lang w:eastAsia="pl-PL"/>
              </w:rPr>
            </w:pPr>
            <w:r w:rsidRPr="00444B2F">
              <w:rPr>
                <w:rFonts w:ascii="Arial" w:eastAsia="Times New Roman" w:hAnsi="Arial" w:cs="Arial"/>
                <w:sz w:val="18"/>
                <w:szCs w:val="18"/>
                <w:lang w:eastAsia="pl-PL"/>
              </w:rPr>
              <w:t>41</w:t>
            </w:r>
          </w:p>
        </w:tc>
        <w:tc>
          <w:tcPr>
            <w:tcW w:w="2401"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Budynek mieszkalny</w:t>
            </w:r>
          </w:p>
        </w:tc>
        <w:tc>
          <w:tcPr>
            <w:tcW w:w="2037"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ul. Królewska 8</w:t>
            </w:r>
          </w:p>
        </w:tc>
        <w:tc>
          <w:tcPr>
            <w:tcW w:w="1573"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1845 - 1855</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sz w:val="18"/>
                <w:szCs w:val="18"/>
                <w:lang w:eastAsia="pl-PL"/>
              </w:rPr>
            </w:pPr>
            <w:r w:rsidRPr="00444B2F">
              <w:rPr>
                <w:rFonts w:ascii="Arial" w:eastAsia="Times New Roman" w:hAnsi="Arial" w:cs="Arial"/>
                <w:sz w:val="18"/>
                <w:szCs w:val="18"/>
                <w:lang w:eastAsia="pl-PL"/>
              </w:rPr>
              <w:t>42</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Budynek mieszkalny</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ul. Królewska 8</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1845-1855</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43</w:t>
            </w:r>
          </w:p>
        </w:tc>
        <w:tc>
          <w:tcPr>
            <w:tcW w:w="2401"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Szpital</w:t>
            </w:r>
          </w:p>
        </w:tc>
        <w:tc>
          <w:tcPr>
            <w:tcW w:w="2037"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ul. 29 Listopada 14</w:t>
            </w:r>
          </w:p>
        </w:tc>
        <w:tc>
          <w:tcPr>
            <w:tcW w:w="1573"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1824 r.</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44</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Łaźnia</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ul. 29 Listopada 57</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45</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Park podworski w Puśnikach</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Lotnicza</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koniec XIX w.</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46</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Cmentarz rzymskokatolicki wraz z ogrodzeniem</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Łąkoszyńska 11</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XVIII w.</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47</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Willa</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Łęczycka 5</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I poł. XX w.</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48</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Dworzec kolejowy</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3 Maja</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1862 r.</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49</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3 Maja 10</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1922-1925</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50</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3 Maja 16</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II poł. XIX w.</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51</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3 Maja 18</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II poł. XIX w.</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52</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3 Maja 20</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1937 r.</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53</w:t>
            </w:r>
          </w:p>
        </w:tc>
        <w:tc>
          <w:tcPr>
            <w:tcW w:w="2401"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Budynek mieszkalny</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3 Maja 24</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1925 r.</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54</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3 Maja 26</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1925 r.</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55</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3 Maja 26a</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1925 r.</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56</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Budynek mieszkalny</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3 Maja 3</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koniec XIX w.</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57</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3 Maja 32</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II poł. XIX w.</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58</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Bursa/internat</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3 Maja 34</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koniec XIX w.</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59</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3 Maja 4</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II poł. XIX w.</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60</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3 Maja 46</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II poł. XIX w.</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61</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3 Maja 48</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XX w.</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62</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3 Maja 6</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1936 r.</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63</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Budynek przemysłowy, produkcyjny lub magazynowy</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Mickiewicza 100</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II poł. XIX w.</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64</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Budynek przemysłowy, produkcyjny lub magazynowy</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Mickiewicza 100</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II poł. XIX w.</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65</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Budynek przemysłowy, produkcyjny lub magazynowy</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Mickiewicza 100</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II poł. XIX w.</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66</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Cukrownia</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Mickiewicza 100</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1865 r.</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67</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Willa</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Mickiewicza 2</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1934 r.</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68</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Budynek mieszkalny</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Mickiewicza 5</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przełom XIX/XX w.</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69</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Browar</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Mickiewicza 5</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1850 r.</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lastRenderedPageBreak/>
              <w:t>70</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Łaźnia</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Narutowicza 31</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1926 r.</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71</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Narutowicza 8</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II poł. XIX w.</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72</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Okrzei 1</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1928 r.</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73</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Pałacowa 3</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1930 r.</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74</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Willa</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Pałacowa 4</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1930 r.</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75</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Pl.  Piłsudskiego 14</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1872 r.</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76</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Pl. Piłsudskiego 1</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1872 r.</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auto"/>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77</w:t>
            </w:r>
          </w:p>
        </w:tc>
        <w:tc>
          <w:tcPr>
            <w:tcW w:w="2401" w:type="dxa"/>
            <w:shd w:val="clear" w:color="auto" w:fill="auto"/>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shd w:val="clear" w:color="auto" w:fill="auto"/>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Pl. Piłsudskiego 11</w:t>
            </w:r>
          </w:p>
        </w:tc>
        <w:tc>
          <w:tcPr>
            <w:tcW w:w="1573" w:type="dxa"/>
            <w:shd w:val="clear" w:color="auto" w:fill="auto"/>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poł. XIX w.</w:t>
            </w:r>
          </w:p>
        </w:tc>
        <w:tc>
          <w:tcPr>
            <w:tcW w:w="2049" w:type="dxa"/>
            <w:shd w:val="clear" w:color="auto" w:fill="auto"/>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78</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Budynek mieszkalny</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Pl. Piłsudskiego 13</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II poł. XIX w.</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79</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Pl. Piłsudskiego 15</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1871 r.</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80</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Pl. Piłsudskiego 16</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II poł. XIX w.</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81</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Pl. Piłsudskiego 2</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poł. XIX w.</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82</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Budynek mieszkalny</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Pl. Piłsudskiego 3</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XIX w.</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83</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Pl. Piłsudskiego 7</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koniec XIX w.</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84</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Pl. Piłsudskiego 9</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XIX w.</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85</w:t>
            </w:r>
          </w:p>
        </w:tc>
        <w:tc>
          <w:tcPr>
            <w:tcW w:w="2401"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Budynek mieszkalny</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Pl. Piłsudskiego</w:t>
            </w:r>
            <w:r w:rsidR="00A90C05">
              <w:rPr>
                <w:rFonts w:ascii="Arial" w:hAnsi="Arial" w:cs="Arial"/>
                <w:color w:val="000000"/>
                <w:sz w:val="18"/>
                <w:szCs w:val="18"/>
              </w:rPr>
              <w:t xml:space="preserve"> 8</w:t>
            </w:r>
          </w:p>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Królewska</w:t>
            </w:r>
            <w:r w:rsidR="00A90C05">
              <w:rPr>
                <w:rFonts w:ascii="Arial" w:hAnsi="Arial" w:cs="Arial"/>
                <w:color w:val="000000"/>
                <w:sz w:val="18"/>
                <w:szCs w:val="18"/>
              </w:rPr>
              <w:t xml:space="preserve"> 2, 4</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poł. XIX w.</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86</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Podrzeczna 11</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1876 r.</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87</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Podrzeczna 2</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przełom XIX/XX w.</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88</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Podrzeczna 20</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przełomXIX/XX w.</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89</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Cegielnia</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Podrzeczna 27</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1885 r.</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90</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Podrzeczna 29</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1876 r.</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91</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Warsztat</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Przemysłowa</w:t>
            </w:r>
            <w:r w:rsidR="003863DB">
              <w:rPr>
                <w:rFonts w:ascii="Arial" w:hAnsi="Arial" w:cs="Arial"/>
                <w:color w:val="000000"/>
                <w:sz w:val="18"/>
                <w:szCs w:val="18"/>
              </w:rPr>
              <w:t xml:space="preserve"> 8</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pocz. XX w.</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92</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Magazyn</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Przemysłowa 5</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1931 r.</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93</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Budynek mieszkalny</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Przemysłowa 5</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lata 20. XX w.</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94</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Magazyn</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Przemysłowa 5</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lata 30. XX w.</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95</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Budynek mieszkalny</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Przemysłowa 5</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lata 20. XX w.</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96</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Magazyn</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Przemysłowa 5</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lata 30. XX w.</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97</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Magazyn</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Przemysłowa 5</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1929 r.</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98</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Budynek mieszkalny</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Przemysłowa 5</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lata 20. XX w.</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99</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Magazyn</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Przemysłowa 7</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1929 r.</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100</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Browar</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Przemysłowa 8</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1912 r.</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101</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Budynek mieszkalny</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Przemysłowa 8</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pocz. XX w.</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102</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Budynek mieszkalny</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Rychtelskiego 2</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1922 r.</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103</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Budynek mieszkalny</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Rychtelskiego 2a</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1922 r.</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104</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Budynek mieszkalny</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Rychtelskiego 2b</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1922 r.</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105</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Budynek mieszkalny</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Rychtelskiego 2c</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1922 r.</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106</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Budynek mieszkalny</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Rychtelskiego 2d</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1922 r.</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107</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Kościół</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S</w:t>
            </w:r>
            <w:r w:rsidR="00167975">
              <w:rPr>
                <w:rFonts w:ascii="Arial" w:hAnsi="Arial" w:cs="Arial"/>
                <w:color w:val="000000"/>
                <w:sz w:val="18"/>
                <w:szCs w:val="18"/>
              </w:rPr>
              <w:t>i</w:t>
            </w:r>
            <w:r w:rsidRPr="00444B2F">
              <w:rPr>
                <w:rFonts w:ascii="Arial" w:hAnsi="Arial" w:cs="Arial"/>
                <w:color w:val="000000"/>
                <w:sz w:val="18"/>
                <w:szCs w:val="18"/>
              </w:rPr>
              <w:t>enkiewicza 13</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1881 r.</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108</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Willa</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Siemiradzkiego</w:t>
            </w:r>
            <w:r w:rsidR="0025750D">
              <w:rPr>
                <w:rFonts w:ascii="Arial" w:hAnsi="Arial" w:cs="Arial"/>
                <w:color w:val="000000"/>
                <w:sz w:val="18"/>
                <w:szCs w:val="18"/>
              </w:rPr>
              <w:t xml:space="preserve"> 11</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1925 r.</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lastRenderedPageBreak/>
              <w:t>109</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Budynek handlowy/usługowy</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Sienkiewicza 11</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1932 r.</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110</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Sienkiewicza 11A</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1912 r.</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111</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Szkoła</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Sienkiewicza 15</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1901 r.</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112</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Sienkiewicza 24</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1912 r.</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113</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Sienkiewicza 32</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1912 r.</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114</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Budynek mieszkalny</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Sienkiewicza 45</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koniec XIX w.</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115</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Sienkiewicza 6</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przełom XIX/XX w.</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116</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Sienkiewicza 7</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II poł. XIX w.</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117</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Skłodowskiej-Curie 27</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1935 r.</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118</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Willa</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Staszica 14</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1936 r.</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119</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Cmentarz rzymskokatolicki</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Św. Stanisława</w:t>
            </w:r>
            <w:r w:rsidR="00022F6C">
              <w:rPr>
                <w:rFonts w:ascii="Arial" w:hAnsi="Arial" w:cs="Arial"/>
                <w:color w:val="000000"/>
                <w:sz w:val="18"/>
                <w:szCs w:val="18"/>
              </w:rPr>
              <w:t xml:space="preserve"> 1</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II poł. XIX w.</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4A3493">
            <w:pPr>
              <w:jc w:val="center"/>
              <w:rPr>
                <w:rFonts w:ascii="Arial" w:hAnsi="Arial" w:cs="Arial"/>
                <w:sz w:val="18"/>
                <w:szCs w:val="18"/>
              </w:rPr>
            </w:pPr>
            <w:r w:rsidRPr="00444B2F">
              <w:rPr>
                <w:rFonts w:ascii="Arial" w:hAnsi="Arial" w:cs="Arial"/>
                <w:sz w:val="18"/>
                <w:szCs w:val="18"/>
              </w:rPr>
              <w:t>120</w:t>
            </w:r>
          </w:p>
        </w:tc>
        <w:tc>
          <w:tcPr>
            <w:tcW w:w="2401" w:type="dxa"/>
            <w:shd w:val="clear" w:color="auto" w:fill="F2F2F2" w:themeFill="background1" w:themeFillShade="F2"/>
            <w:vAlign w:val="center"/>
          </w:tcPr>
          <w:p w:rsidR="00444B2F" w:rsidRPr="00444B2F" w:rsidRDefault="00E15775" w:rsidP="00E15775">
            <w:pPr>
              <w:jc w:val="center"/>
              <w:rPr>
                <w:rFonts w:ascii="Arial" w:hAnsi="Arial" w:cs="Arial"/>
                <w:color w:val="000000"/>
                <w:sz w:val="18"/>
                <w:szCs w:val="18"/>
              </w:rPr>
            </w:pPr>
            <w:r w:rsidRPr="00E15775">
              <w:rPr>
                <w:rFonts w:ascii="Arial" w:hAnsi="Arial" w:cs="Arial"/>
                <w:color w:val="000000"/>
                <w:sz w:val="18"/>
                <w:szCs w:val="18"/>
              </w:rPr>
              <w:t>Zespół urbanistyczno-architektoniczny Rynku Zduńskiego</w:t>
            </w:r>
          </w:p>
        </w:tc>
        <w:tc>
          <w:tcPr>
            <w:tcW w:w="2037" w:type="dxa"/>
            <w:shd w:val="clear" w:color="auto" w:fill="F2F2F2" w:themeFill="background1" w:themeFillShade="F2"/>
            <w:vAlign w:val="center"/>
          </w:tcPr>
          <w:p w:rsidR="00444B2F" w:rsidRPr="00444B2F" w:rsidRDefault="00E15775" w:rsidP="004A3493">
            <w:pPr>
              <w:jc w:val="center"/>
              <w:rPr>
                <w:rFonts w:ascii="Arial" w:hAnsi="Arial" w:cs="Arial"/>
                <w:color w:val="000000"/>
                <w:sz w:val="18"/>
                <w:szCs w:val="18"/>
              </w:rPr>
            </w:pPr>
            <w:r>
              <w:rPr>
                <w:rFonts w:ascii="Arial" w:hAnsi="Arial" w:cs="Arial"/>
                <w:color w:val="000000"/>
                <w:sz w:val="18"/>
                <w:szCs w:val="18"/>
              </w:rPr>
              <w:t>Rynek Zduński</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BB70EE" w:rsidP="004A3493">
            <w:pPr>
              <w:jc w:val="center"/>
              <w:rPr>
                <w:rFonts w:ascii="Arial" w:hAnsi="Arial" w:cs="Arial"/>
                <w:sz w:val="18"/>
                <w:szCs w:val="18"/>
              </w:rPr>
            </w:pPr>
            <w:r>
              <w:rPr>
                <w:rFonts w:ascii="Arial" w:hAnsi="Arial" w:cs="Arial"/>
                <w:sz w:val="18"/>
                <w:szCs w:val="18"/>
              </w:rPr>
              <w:t>121</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Warszawskie Przedmieście 1</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1925 r.</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BB70EE" w:rsidP="004A3493">
            <w:pPr>
              <w:jc w:val="center"/>
              <w:rPr>
                <w:rFonts w:ascii="Arial" w:hAnsi="Arial" w:cs="Arial"/>
                <w:sz w:val="18"/>
                <w:szCs w:val="18"/>
              </w:rPr>
            </w:pPr>
            <w:r>
              <w:rPr>
                <w:rFonts w:ascii="Arial" w:hAnsi="Arial" w:cs="Arial"/>
                <w:sz w:val="18"/>
                <w:szCs w:val="18"/>
              </w:rPr>
              <w:t>122</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Budynek mieszkalny</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Warszawskie Przedmieście 18</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1909 r.</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BB70EE">
            <w:pPr>
              <w:jc w:val="center"/>
              <w:rPr>
                <w:rFonts w:ascii="Arial" w:hAnsi="Arial" w:cs="Arial"/>
                <w:sz w:val="18"/>
                <w:szCs w:val="18"/>
              </w:rPr>
            </w:pPr>
            <w:r w:rsidRPr="00444B2F">
              <w:rPr>
                <w:rFonts w:ascii="Arial" w:hAnsi="Arial" w:cs="Arial"/>
                <w:sz w:val="18"/>
                <w:szCs w:val="18"/>
              </w:rPr>
              <w:t>12</w:t>
            </w:r>
            <w:r w:rsidR="00BB70EE">
              <w:rPr>
                <w:rFonts w:ascii="Arial" w:hAnsi="Arial" w:cs="Arial"/>
                <w:sz w:val="18"/>
                <w:szCs w:val="18"/>
              </w:rPr>
              <w:t>3</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Pl. Wolności 10</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1900 r.</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BB70EE">
            <w:pPr>
              <w:jc w:val="center"/>
              <w:rPr>
                <w:rFonts w:ascii="Arial" w:hAnsi="Arial" w:cs="Arial"/>
                <w:sz w:val="18"/>
                <w:szCs w:val="18"/>
              </w:rPr>
            </w:pPr>
            <w:r w:rsidRPr="00444B2F">
              <w:rPr>
                <w:rFonts w:ascii="Arial" w:hAnsi="Arial" w:cs="Arial"/>
                <w:sz w:val="18"/>
                <w:szCs w:val="18"/>
              </w:rPr>
              <w:t>12</w:t>
            </w:r>
            <w:r w:rsidR="00BB70EE">
              <w:rPr>
                <w:rFonts w:ascii="Arial" w:hAnsi="Arial" w:cs="Arial"/>
                <w:sz w:val="18"/>
                <w:szCs w:val="18"/>
              </w:rPr>
              <w:t>4</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Pl. Wolności 12</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koniec XIX w.</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BB70EE">
            <w:pPr>
              <w:jc w:val="center"/>
              <w:rPr>
                <w:rFonts w:ascii="Arial" w:hAnsi="Arial" w:cs="Arial"/>
                <w:sz w:val="18"/>
                <w:szCs w:val="18"/>
              </w:rPr>
            </w:pPr>
            <w:r w:rsidRPr="00444B2F">
              <w:rPr>
                <w:rFonts w:ascii="Arial" w:hAnsi="Arial" w:cs="Arial"/>
                <w:sz w:val="18"/>
                <w:szCs w:val="18"/>
              </w:rPr>
              <w:t>12</w:t>
            </w:r>
            <w:r w:rsidR="00BB70EE">
              <w:rPr>
                <w:rFonts w:ascii="Arial" w:hAnsi="Arial" w:cs="Arial"/>
                <w:sz w:val="18"/>
                <w:szCs w:val="18"/>
              </w:rPr>
              <w:t>5</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Koszary</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Pl. Wolności 14</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1928 r.</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BB70EE">
            <w:pPr>
              <w:jc w:val="center"/>
              <w:rPr>
                <w:rFonts w:ascii="Arial" w:hAnsi="Arial" w:cs="Arial"/>
                <w:sz w:val="18"/>
                <w:szCs w:val="18"/>
              </w:rPr>
            </w:pPr>
            <w:r w:rsidRPr="00444B2F">
              <w:rPr>
                <w:rFonts w:ascii="Arial" w:hAnsi="Arial" w:cs="Arial"/>
                <w:sz w:val="18"/>
                <w:szCs w:val="18"/>
              </w:rPr>
              <w:t>12</w:t>
            </w:r>
            <w:r w:rsidR="00BB70EE">
              <w:rPr>
                <w:rFonts w:ascii="Arial" w:hAnsi="Arial" w:cs="Arial"/>
                <w:sz w:val="18"/>
                <w:szCs w:val="18"/>
              </w:rPr>
              <w:t>6</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Pl. Wolności 19</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koniec XIX w.</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BB70EE">
            <w:pPr>
              <w:jc w:val="center"/>
              <w:rPr>
                <w:rFonts w:ascii="Arial" w:hAnsi="Arial" w:cs="Arial"/>
                <w:sz w:val="18"/>
                <w:szCs w:val="18"/>
              </w:rPr>
            </w:pPr>
            <w:r w:rsidRPr="00444B2F">
              <w:rPr>
                <w:rFonts w:ascii="Arial" w:hAnsi="Arial" w:cs="Arial"/>
                <w:sz w:val="18"/>
                <w:szCs w:val="18"/>
              </w:rPr>
              <w:t>12</w:t>
            </w:r>
            <w:r w:rsidR="00BB70EE">
              <w:rPr>
                <w:rFonts w:ascii="Arial" w:hAnsi="Arial" w:cs="Arial"/>
                <w:sz w:val="18"/>
                <w:szCs w:val="18"/>
              </w:rPr>
              <w:t>7</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Pl. Wolności 22</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koniec XIX w.</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BB70EE">
            <w:pPr>
              <w:jc w:val="center"/>
              <w:rPr>
                <w:rFonts w:ascii="Arial" w:hAnsi="Arial" w:cs="Arial"/>
                <w:sz w:val="18"/>
                <w:szCs w:val="18"/>
              </w:rPr>
            </w:pPr>
            <w:r w:rsidRPr="00444B2F">
              <w:rPr>
                <w:rFonts w:ascii="Arial" w:hAnsi="Arial" w:cs="Arial"/>
                <w:sz w:val="18"/>
                <w:szCs w:val="18"/>
              </w:rPr>
              <w:t>1</w:t>
            </w:r>
            <w:r w:rsidR="00BB70EE">
              <w:rPr>
                <w:rFonts w:ascii="Arial" w:hAnsi="Arial" w:cs="Arial"/>
                <w:sz w:val="18"/>
                <w:szCs w:val="18"/>
              </w:rPr>
              <w:t>28</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Pl. Wolności 23</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koniec XIX w.</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BB70EE">
            <w:pPr>
              <w:jc w:val="center"/>
              <w:rPr>
                <w:rFonts w:ascii="Arial" w:hAnsi="Arial" w:cs="Arial"/>
                <w:sz w:val="18"/>
                <w:szCs w:val="18"/>
              </w:rPr>
            </w:pPr>
            <w:r w:rsidRPr="00444B2F">
              <w:rPr>
                <w:rFonts w:ascii="Arial" w:hAnsi="Arial" w:cs="Arial"/>
                <w:sz w:val="18"/>
                <w:szCs w:val="18"/>
              </w:rPr>
              <w:t>1</w:t>
            </w:r>
            <w:r w:rsidR="00BB70EE">
              <w:rPr>
                <w:rFonts w:ascii="Arial" w:hAnsi="Arial" w:cs="Arial"/>
                <w:sz w:val="18"/>
                <w:szCs w:val="18"/>
              </w:rPr>
              <w:t>29</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Pl. Wolności 24</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koniec XIX w.</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BB70EE">
            <w:pPr>
              <w:jc w:val="center"/>
              <w:rPr>
                <w:rFonts w:ascii="Arial" w:hAnsi="Arial" w:cs="Arial"/>
                <w:sz w:val="18"/>
                <w:szCs w:val="18"/>
              </w:rPr>
            </w:pPr>
            <w:r w:rsidRPr="00444B2F">
              <w:rPr>
                <w:rFonts w:ascii="Arial" w:hAnsi="Arial" w:cs="Arial"/>
                <w:sz w:val="18"/>
                <w:szCs w:val="18"/>
              </w:rPr>
              <w:t>1</w:t>
            </w:r>
            <w:r w:rsidR="00BB70EE">
              <w:rPr>
                <w:rFonts w:ascii="Arial" w:hAnsi="Arial" w:cs="Arial"/>
                <w:sz w:val="18"/>
                <w:szCs w:val="18"/>
              </w:rPr>
              <w:t>30</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Pl. Wolności 25</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1846 r.</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BB70EE" w:rsidP="004A3493">
            <w:pPr>
              <w:jc w:val="center"/>
              <w:rPr>
                <w:rFonts w:ascii="Arial" w:hAnsi="Arial" w:cs="Arial"/>
                <w:sz w:val="18"/>
                <w:szCs w:val="18"/>
              </w:rPr>
            </w:pPr>
            <w:r>
              <w:rPr>
                <w:rFonts w:ascii="Arial" w:hAnsi="Arial" w:cs="Arial"/>
                <w:sz w:val="18"/>
                <w:szCs w:val="18"/>
              </w:rPr>
              <w:t>131</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Pl. Wolności 26</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koniec XIX w.</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BB70EE">
            <w:pPr>
              <w:jc w:val="center"/>
              <w:rPr>
                <w:rFonts w:ascii="Arial" w:hAnsi="Arial" w:cs="Arial"/>
                <w:sz w:val="18"/>
                <w:szCs w:val="18"/>
              </w:rPr>
            </w:pPr>
            <w:r w:rsidRPr="00444B2F">
              <w:rPr>
                <w:rFonts w:ascii="Arial" w:hAnsi="Arial" w:cs="Arial"/>
                <w:sz w:val="18"/>
                <w:szCs w:val="18"/>
              </w:rPr>
              <w:t>13</w:t>
            </w:r>
            <w:r w:rsidR="00BB70EE">
              <w:rPr>
                <w:rFonts w:ascii="Arial" w:hAnsi="Arial" w:cs="Arial"/>
                <w:sz w:val="18"/>
                <w:szCs w:val="18"/>
              </w:rPr>
              <w:t>2</w:t>
            </w:r>
          </w:p>
        </w:tc>
        <w:tc>
          <w:tcPr>
            <w:tcW w:w="2401" w:type="dxa"/>
            <w:shd w:val="clear" w:color="auto" w:fill="F2F2F2" w:themeFill="background1" w:themeFillShade="F2"/>
            <w:vAlign w:val="center"/>
          </w:tcPr>
          <w:p w:rsidR="00444B2F" w:rsidRPr="00444B2F" w:rsidRDefault="0052270D" w:rsidP="004A3493">
            <w:pPr>
              <w:jc w:val="center"/>
              <w:rPr>
                <w:rFonts w:ascii="Arial" w:hAnsi="Arial" w:cs="Arial"/>
                <w:color w:val="000000"/>
                <w:sz w:val="18"/>
                <w:szCs w:val="18"/>
              </w:rPr>
            </w:pPr>
            <w:r>
              <w:rPr>
                <w:rFonts w:ascii="Arial" w:hAnsi="Arial" w:cs="Arial"/>
                <w:color w:val="000000"/>
                <w:sz w:val="18"/>
                <w:szCs w:val="18"/>
              </w:rPr>
              <w:t>P</w:t>
            </w:r>
            <w:r w:rsidR="00444B2F" w:rsidRPr="00444B2F">
              <w:rPr>
                <w:rFonts w:ascii="Arial" w:hAnsi="Arial" w:cs="Arial"/>
                <w:color w:val="000000"/>
                <w:sz w:val="18"/>
                <w:szCs w:val="18"/>
              </w:rPr>
              <w:t>lebania</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Wyszyńskiego 4</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1910 r.</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BB70EE" w:rsidP="004A3493">
            <w:pPr>
              <w:jc w:val="center"/>
              <w:rPr>
                <w:rFonts w:ascii="Arial" w:hAnsi="Arial" w:cs="Arial"/>
                <w:sz w:val="18"/>
                <w:szCs w:val="18"/>
              </w:rPr>
            </w:pPr>
            <w:r>
              <w:rPr>
                <w:rFonts w:ascii="Arial" w:hAnsi="Arial" w:cs="Arial"/>
                <w:sz w:val="18"/>
                <w:szCs w:val="18"/>
              </w:rPr>
              <w:t>133</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Budynek przemysłowy, produkcyjny lub magazynowy</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Wyszyńskiego 5</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1897 r.</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BB70EE" w:rsidP="004A3493">
            <w:pPr>
              <w:jc w:val="center"/>
              <w:rPr>
                <w:rFonts w:ascii="Arial" w:hAnsi="Arial" w:cs="Arial"/>
                <w:sz w:val="18"/>
                <w:szCs w:val="18"/>
              </w:rPr>
            </w:pPr>
            <w:r>
              <w:rPr>
                <w:rFonts w:ascii="Arial" w:hAnsi="Arial" w:cs="Arial"/>
                <w:sz w:val="18"/>
                <w:szCs w:val="18"/>
              </w:rPr>
              <w:t>134</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Budynek przemysłowy, produkcyjny lub magazynowy</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Wyszyńskiego 5</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1912 r.</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BB70EE" w:rsidP="004A3493">
            <w:pPr>
              <w:jc w:val="center"/>
              <w:rPr>
                <w:rFonts w:ascii="Arial" w:hAnsi="Arial" w:cs="Arial"/>
                <w:sz w:val="18"/>
                <w:szCs w:val="18"/>
              </w:rPr>
            </w:pPr>
            <w:r>
              <w:rPr>
                <w:rFonts w:ascii="Arial" w:hAnsi="Arial" w:cs="Arial"/>
                <w:sz w:val="18"/>
                <w:szCs w:val="18"/>
              </w:rPr>
              <w:t>135</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Odlewnia</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Wyszyńskiego 5a</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1895 r.</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BB70EE" w:rsidP="004A3493">
            <w:pPr>
              <w:jc w:val="center"/>
              <w:rPr>
                <w:rFonts w:ascii="Arial" w:hAnsi="Arial" w:cs="Arial"/>
                <w:sz w:val="18"/>
                <w:szCs w:val="18"/>
              </w:rPr>
            </w:pPr>
            <w:r>
              <w:rPr>
                <w:rFonts w:ascii="Arial" w:hAnsi="Arial" w:cs="Arial"/>
                <w:sz w:val="18"/>
                <w:szCs w:val="18"/>
              </w:rPr>
              <w:t>136</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Budynek mieszkalny</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Wyszyńskiego 5b</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1895 r.</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BB70EE" w:rsidP="004A3493">
            <w:pPr>
              <w:jc w:val="center"/>
              <w:rPr>
                <w:rFonts w:ascii="Arial" w:hAnsi="Arial" w:cs="Arial"/>
                <w:sz w:val="18"/>
                <w:szCs w:val="18"/>
              </w:rPr>
            </w:pPr>
            <w:r>
              <w:rPr>
                <w:rFonts w:ascii="Arial" w:hAnsi="Arial" w:cs="Arial"/>
                <w:sz w:val="18"/>
                <w:szCs w:val="18"/>
              </w:rPr>
              <w:t>137</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Magazyn</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Wyszyńskiego 5c</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1895 - 1897</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BB70EE">
            <w:pPr>
              <w:jc w:val="center"/>
              <w:rPr>
                <w:rFonts w:ascii="Arial" w:hAnsi="Arial" w:cs="Arial"/>
                <w:sz w:val="18"/>
                <w:szCs w:val="18"/>
              </w:rPr>
            </w:pPr>
            <w:r w:rsidRPr="00444B2F">
              <w:rPr>
                <w:rFonts w:ascii="Arial" w:hAnsi="Arial" w:cs="Arial"/>
                <w:sz w:val="18"/>
                <w:szCs w:val="18"/>
              </w:rPr>
              <w:t>1</w:t>
            </w:r>
            <w:r w:rsidR="00BB70EE">
              <w:rPr>
                <w:rFonts w:ascii="Arial" w:hAnsi="Arial" w:cs="Arial"/>
                <w:sz w:val="18"/>
                <w:szCs w:val="18"/>
              </w:rPr>
              <w:t>38</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Wyszyńskiego 7</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przełom XIX/XX w.</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auto"/>
            <w:vAlign w:val="center"/>
          </w:tcPr>
          <w:p w:rsidR="00444B2F" w:rsidRPr="00444B2F" w:rsidRDefault="00444B2F" w:rsidP="00BB70EE">
            <w:pPr>
              <w:jc w:val="center"/>
              <w:rPr>
                <w:rFonts w:ascii="Arial" w:hAnsi="Arial" w:cs="Arial"/>
                <w:sz w:val="18"/>
                <w:szCs w:val="18"/>
              </w:rPr>
            </w:pPr>
            <w:r w:rsidRPr="00444B2F">
              <w:rPr>
                <w:rFonts w:ascii="Arial" w:hAnsi="Arial" w:cs="Arial"/>
                <w:sz w:val="18"/>
                <w:szCs w:val="18"/>
              </w:rPr>
              <w:t>1</w:t>
            </w:r>
            <w:r w:rsidR="00BB70EE">
              <w:rPr>
                <w:rFonts w:ascii="Arial" w:hAnsi="Arial" w:cs="Arial"/>
                <w:sz w:val="18"/>
                <w:szCs w:val="18"/>
              </w:rPr>
              <w:t>39</w:t>
            </w:r>
          </w:p>
        </w:tc>
        <w:tc>
          <w:tcPr>
            <w:tcW w:w="2401" w:type="dxa"/>
            <w:shd w:val="clear" w:color="auto" w:fill="auto"/>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Kamienica</w:t>
            </w:r>
          </w:p>
        </w:tc>
        <w:tc>
          <w:tcPr>
            <w:tcW w:w="2037" w:type="dxa"/>
            <w:shd w:val="clear" w:color="auto" w:fill="auto"/>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Zduńska 7</w:t>
            </w:r>
          </w:p>
        </w:tc>
        <w:tc>
          <w:tcPr>
            <w:tcW w:w="1573" w:type="dxa"/>
            <w:shd w:val="clear" w:color="auto" w:fill="auto"/>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poł. XIX w.</w:t>
            </w:r>
          </w:p>
        </w:tc>
        <w:tc>
          <w:tcPr>
            <w:tcW w:w="2049" w:type="dxa"/>
            <w:shd w:val="clear" w:color="auto" w:fill="auto"/>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shd w:val="clear" w:color="auto" w:fill="F2F2F2" w:themeFill="background1" w:themeFillShade="F2"/>
            <w:vAlign w:val="center"/>
          </w:tcPr>
          <w:p w:rsidR="00444B2F" w:rsidRPr="00444B2F" w:rsidRDefault="00444B2F" w:rsidP="00BB70EE">
            <w:pPr>
              <w:jc w:val="center"/>
              <w:rPr>
                <w:rFonts w:ascii="Arial" w:hAnsi="Arial" w:cs="Arial"/>
                <w:sz w:val="18"/>
                <w:szCs w:val="18"/>
              </w:rPr>
            </w:pPr>
            <w:r w:rsidRPr="00444B2F">
              <w:rPr>
                <w:rFonts w:ascii="Arial" w:hAnsi="Arial" w:cs="Arial"/>
                <w:sz w:val="18"/>
                <w:szCs w:val="18"/>
              </w:rPr>
              <w:t>14</w:t>
            </w:r>
            <w:r w:rsidR="00BB70EE">
              <w:rPr>
                <w:rFonts w:ascii="Arial" w:hAnsi="Arial" w:cs="Arial"/>
                <w:sz w:val="18"/>
                <w:szCs w:val="18"/>
              </w:rPr>
              <w:t>0</w:t>
            </w:r>
          </w:p>
        </w:tc>
        <w:tc>
          <w:tcPr>
            <w:tcW w:w="2401"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Budynek mieszkalny</w:t>
            </w:r>
          </w:p>
        </w:tc>
        <w:tc>
          <w:tcPr>
            <w:tcW w:w="2037"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Żółkiewskiego 7</w:t>
            </w:r>
          </w:p>
        </w:tc>
        <w:tc>
          <w:tcPr>
            <w:tcW w:w="1573" w:type="dxa"/>
            <w:shd w:val="clear" w:color="auto" w:fill="F2F2F2" w:themeFill="background1" w:themeFillShade="F2"/>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lata 20. XX w.</w:t>
            </w:r>
          </w:p>
        </w:tc>
        <w:tc>
          <w:tcPr>
            <w:tcW w:w="2049" w:type="dxa"/>
            <w:shd w:val="clear" w:color="auto" w:fill="F2F2F2" w:themeFill="background1" w:themeFillShade="F2"/>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444B2F" w:rsidRPr="00652AD8" w:rsidTr="004A3493">
        <w:trPr>
          <w:trHeight w:val="340"/>
        </w:trPr>
        <w:tc>
          <w:tcPr>
            <w:tcW w:w="1228" w:type="dxa"/>
            <w:vAlign w:val="center"/>
          </w:tcPr>
          <w:p w:rsidR="00444B2F" w:rsidRPr="00444B2F" w:rsidRDefault="00444B2F" w:rsidP="00BB70EE">
            <w:pPr>
              <w:jc w:val="center"/>
              <w:rPr>
                <w:rFonts w:ascii="Arial" w:hAnsi="Arial" w:cs="Arial"/>
                <w:sz w:val="18"/>
                <w:szCs w:val="18"/>
              </w:rPr>
            </w:pPr>
            <w:r w:rsidRPr="00444B2F">
              <w:rPr>
                <w:rFonts w:ascii="Arial" w:hAnsi="Arial" w:cs="Arial"/>
                <w:sz w:val="18"/>
                <w:szCs w:val="18"/>
              </w:rPr>
              <w:t>14</w:t>
            </w:r>
            <w:r w:rsidR="00BB70EE">
              <w:rPr>
                <w:rFonts w:ascii="Arial" w:hAnsi="Arial" w:cs="Arial"/>
                <w:sz w:val="18"/>
                <w:szCs w:val="18"/>
              </w:rPr>
              <w:t>1</w:t>
            </w:r>
          </w:p>
        </w:tc>
        <w:tc>
          <w:tcPr>
            <w:tcW w:w="2401"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Willa</w:t>
            </w:r>
          </w:p>
        </w:tc>
        <w:tc>
          <w:tcPr>
            <w:tcW w:w="2037"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ul. Żółkiewskiego 9</w:t>
            </w:r>
          </w:p>
        </w:tc>
        <w:tc>
          <w:tcPr>
            <w:tcW w:w="1573" w:type="dxa"/>
            <w:vAlign w:val="center"/>
          </w:tcPr>
          <w:p w:rsidR="00444B2F" w:rsidRPr="00444B2F" w:rsidRDefault="00444B2F" w:rsidP="004A3493">
            <w:pPr>
              <w:jc w:val="center"/>
              <w:rPr>
                <w:rFonts w:ascii="Arial" w:hAnsi="Arial" w:cs="Arial"/>
                <w:color w:val="000000"/>
                <w:sz w:val="18"/>
                <w:szCs w:val="18"/>
              </w:rPr>
            </w:pPr>
            <w:r w:rsidRPr="00444B2F">
              <w:rPr>
                <w:rFonts w:ascii="Arial" w:hAnsi="Arial" w:cs="Arial"/>
                <w:color w:val="000000"/>
                <w:sz w:val="18"/>
                <w:szCs w:val="18"/>
              </w:rPr>
              <w:t>1936 r.</w:t>
            </w:r>
          </w:p>
        </w:tc>
        <w:tc>
          <w:tcPr>
            <w:tcW w:w="2049" w:type="dxa"/>
          </w:tcPr>
          <w:p w:rsidR="00444B2F" w:rsidRPr="00444B2F" w:rsidRDefault="00444B2F" w:rsidP="004A3493">
            <w:pPr>
              <w:jc w:val="center"/>
              <w:rPr>
                <w:rFonts w:ascii="Arial" w:hAnsi="Arial" w:cs="Arial"/>
                <w:sz w:val="18"/>
                <w:szCs w:val="18"/>
              </w:rPr>
            </w:pPr>
            <w:r w:rsidRPr="00444B2F">
              <w:rPr>
                <w:rFonts w:ascii="Arial" w:hAnsi="Arial" w:cs="Arial"/>
                <w:sz w:val="18"/>
                <w:szCs w:val="18"/>
              </w:rPr>
              <w:t>WEZ</w:t>
            </w:r>
          </w:p>
        </w:tc>
      </w:tr>
      <w:tr w:rsidR="00BB70EE" w:rsidRPr="00652AD8" w:rsidTr="00BB70EE">
        <w:trPr>
          <w:trHeight w:val="340"/>
        </w:trPr>
        <w:tc>
          <w:tcPr>
            <w:tcW w:w="1228" w:type="dxa"/>
            <w:shd w:val="clear" w:color="auto" w:fill="F2F2F2" w:themeFill="background1" w:themeFillShade="F2"/>
            <w:vAlign w:val="center"/>
          </w:tcPr>
          <w:p w:rsidR="00BB70EE" w:rsidRPr="00444B2F" w:rsidRDefault="00BB70EE" w:rsidP="00BB70EE">
            <w:pPr>
              <w:jc w:val="center"/>
              <w:rPr>
                <w:rFonts w:ascii="Arial" w:hAnsi="Arial" w:cs="Arial"/>
                <w:sz w:val="18"/>
                <w:szCs w:val="18"/>
              </w:rPr>
            </w:pPr>
            <w:r>
              <w:rPr>
                <w:rFonts w:ascii="Arial" w:hAnsi="Arial" w:cs="Arial"/>
                <w:sz w:val="18"/>
                <w:szCs w:val="18"/>
              </w:rPr>
              <w:t>142</w:t>
            </w:r>
          </w:p>
        </w:tc>
        <w:tc>
          <w:tcPr>
            <w:tcW w:w="2401" w:type="dxa"/>
            <w:shd w:val="clear" w:color="auto" w:fill="F2F2F2" w:themeFill="background1" w:themeFillShade="F2"/>
            <w:vAlign w:val="center"/>
          </w:tcPr>
          <w:p w:rsidR="00BB70EE" w:rsidRPr="00444B2F" w:rsidRDefault="00BB70EE" w:rsidP="00AE7D82">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Cmentarz epidemiczny</w:t>
            </w:r>
          </w:p>
        </w:tc>
        <w:tc>
          <w:tcPr>
            <w:tcW w:w="2037" w:type="dxa"/>
            <w:shd w:val="clear" w:color="auto" w:fill="F2F2F2" w:themeFill="background1" w:themeFillShade="F2"/>
            <w:vAlign w:val="center"/>
          </w:tcPr>
          <w:p w:rsidR="00BB70EE" w:rsidRPr="00444B2F" w:rsidRDefault="00BB70EE" w:rsidP="00AE7D82">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ul. Szymanowskiego (przybliżony)</w:t>
            </w:r>
          </w:p>
        </w:tc>
        <w:tc>
          <w:tcPr>
            <w:tcW w:w="1573" w:type="dxa"/>
            <w:shd w:val="clear" w:color="auto" w:fill="F2F2F2" w:themeFill="background1" w:themeFillShade="F2"/>
            <w:vAlign w:val="center"/>
          </w:tcPr>
          <w:p w:rsidR="00BB70EE" w:rsidRPr="00444B2F" w:rsidRDefault="00BB70EE" w:rsidP="00AE7D82">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1852 r.</w:t>
            </w:r>
          </w:p>
        </w:tc>
        <w:tc>
          <w:tcPr>
            <w:tcW w:w="2049" w:type="dxa"/>
            <w:shd w:val="clear" w:color="auto" w:fill="F2F2F2" w:themeFill="background1" w:themeFillShade="F2"/>
            <w:vAlign w:val="center"/>
          </w:tcPr>
          <w:p w:rsidR="00BB70EE" w:rsidRPr="00444B2F" w:rsidRDefault="00BB70EE" w:rsidP="00AE7D82">
            <w:pPr>
              <w:jc w:val="center"/>
              <w:rPr>
                <w:rFonts w:ascii="Arial" w:eastAsia="Times New Roman" w:hAnsi="Arial" w:cs="Arial"/>
                <w:color w:val="000000"/>
                <w:sz w:val="18"/>
                <w:szCs w:val="18"/>
                <w:lang w:eastAsia="pl-PL"/>
              </w:rPr>
            </w:pPr>
            <w:r w:rsidRPr="00444B2F">
              <w:rPr>
                <w:rFonts w:ascii="Arial" w:eastAsia="Times New Roman" w:hAnsi="Arial" w:cs="Arial"/>
                <w:color w:val="000000"/>
                <w:sz w:val="18"/>
                <w:szCs w:val="18"/>
                <w:lang w:eastAsia="pl-PL"/>
              </w:rPr>
              <w:t>WEZ</w:t>
            </w:r>
          </w:p>
        </w:tc>
      </w:tr>
      <w:tr w:rsidR="00BB70EE" w:rsidRPr="00652AD8" w:rsidTr="004A3493">
        <w:tc>
          <w:tcPr>
            <w:tcW w:w="9288" w:type="dxa"/>
            <w:gridSpan w:val="5"/>
            <w:shd w:val="clear" w:color="auto" w:fill="B8CCE4" w:themeFill="accent1" w:themeFillTint="66"/>
            <w:vAlign w:val="center"/>
          </w:tcPr>
          <w:p w:rsidR="00BB70EE" w:rsidRPr="00444B2F" w:rsidRDefault="00BB70EE" w:rsidP="004A3493">
            <w:pPr>
              <w:jc w:val="center"/>
              <w:rPr>
                <w:rFonts w:ascii="Arial" w:hAnsi="Arial" w:cs="Arial"/>
                <w:sz w:val="18"/>
                <w:szCs w:val="18"/>
              </w:rPr>
            </w:pPr>
            <w:r w:rsidRPr="00444B2F">
              <w:rPr>
                <w:rFonts w:ascii="Arial" w:hAnsi="Arial" w:cs="Arial"/>
                <w:b/>
                <w:sz w:val="18"/>
                <w:szCs w:val="18"/>
              </w:rPr>
              <w:t>Obiekty ujęte w Gminnej Ewidencji Zabytków</w:t>
            </w:r>
          </w:p>
        </w:tc>
      </w:tr>
      <w:tr w:rsidR="00BB70EE" w:rsidRPr="00652AD8" w:rsidTr="004A3493">
        <w:trPr>
          <w:trHeight w:val="340"/>
        </w:trPr>
        <w:tc>
          <w:tcPr>
            <w:tcW w:w="1228" w:type="dxa"/>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1</w:t>
            </w:r>
          </w:p>
        </w:tc>
        <w:tc>
          <w:tcPr>
            <w:tcW w:w="2401" w:type="dxa"/>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Dom mieszkalny</w:t>
            </w:r>
          </w:p>
        </w:tc>
        <w:tc>
          <w:tcPr>
            <w:tcW w:w="2037" w:type="dxa"/>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ul. Bema 26</w:t>
            </w:r>
          </w:p>
        </w:tc>
        <w:tc>
          <w:tcPr>
            <w:tcW w:w="1573" w:type="dxa"/>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t>
            </w:r>
          </w:p>
        </w:tc>
        <w:tc>
          <w:tcPr>
            <w:tcW w:w="2049" w:type="dxa"/>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auto"/>
            <w:vAlign w:val="center"/>
          </w:tcPr>
          <w:p w:rsidR="00BB70EE" w:rsidRPr="00426FD6" w:rsidRDefault="00426FD6" w:rsidP="004A3493">
            <w:pPr>
              <w:jc w:val="center"/>
              <w:rPr>
                <w:rFonts w:ascii="Arial" w:hAnsi="Arial" w:cs="Arial"/>
                <w:sz w:val="18"/>
                <w:szCs w:val="18"/>
              </w:rPr>
            </w:pPr>
            <w:r>
              <w:rPr>
                <w:rFonts w:ascii="Arial" w:hAnsi="Arial" w:cs="Arial"/>
                <w:sz w:val="18"/>
                <w:szCs w:val="18"/>
              </w:rPr>
              <w:lastRenderedPageBreak/>
              <w:t>2</w:t>
            </w:r>
          </w:p>
        </w:tc>
        <w:tc>
          <w:tcPr>
            <w:tcW w:w="2401"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Zespół folwarku miejskiego</w:t>
            </w:r>
          </w:p>
        </w:tc>
        <w:tc>
          <w:tcPr>
            <w:tcW w:w="2037"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 xml:space="preserve">ul. Bema </w:t>
            </w:r>
          </w:p>
        </w:tc>
        <w:tc>
          <w:tcPr>
            <w:tcW w:w="1573" w:type="dxa"/>
            <w:shd w:val="clear" w:color="auto" w:fill="auto"/>
            <w:vAlign w:val="center"/>
          </w:tcPr>
          <w:p w:rsidR="00BB70EE" w:rsidRPr="00426FD6" w:rsidRDefault="00BB70EE" w:rsidP="004A3493">
            <w:pPr>
              <w:jc w:val="center"/>
              <w:rPr>
                <w:rFonts w:ascii="Arial" w:hAnsi="Arial" w:cs="Arial"/>
                <w:sz w:val="18"/>
                <w:szCs w:val="18"/>
              </w:rPr>
            </w:pPr>
          </w:p>
        </w:tc>
        <w:tc>
          <w:tcPr>
            <w:tcW w:w="2049" w:type="dxa"/>
            <w:shd w:val="clear" w:color="auto" w:fill="auto"/>
            <w:vAlign w:val="center"/>
          </w:tcPr>
          <w:p w:rsidR="00BB70EE" w:rsidRPr="00426FD6" w:rsidRDefault="00BB70EE" w:rsidP="004A3493">
            <w:pPr>
              <w:jc w:val="center"/>
              <w:rPr>
                <w:rFonts w:ascii="Arial" w:hAnsi="Arial" w:cs="Arial"/>
                <w:sz w:val="18"/>
                <w:szCs w:val="18"/>
              </w:rPr>
            </w:pPr>
          </w:p>
        </w:tc>
      </w:tr>
      <w:tr w:rsidR="00BB70EE" w:rsidRPr="00652AD8" w:rsidTr="00426FD6">
        <w:trPr>
          <w:trHeight w:val="340"/>
        </w:trPr>
        <w:tc>
          <w:tcPr>
            <w:tcW w:w="1228" w:type="dxa"/>
            <w:shd w:val="clear" w:color="auto" w:fill="F2F2F2" w:themeFill="background1" w:themeFillShade="F2"/>
            <w:vAlign w:val="center"/>
          </w:tcPr>
          <w:p w:rsidR="00BB70EE" w:rsidRPr="00426FD6" w:rsidRDefault="00426FD6" w:rsidP="004A3493">
            <w:pPr>
              <w:jc w:val="center"/>
              <w:rPr>
                <w:rFonts w:ascii="Arial" w:hAnsi="Arial" w:cs="Arial"/>
                <w:sz w:val="18"/>
                <w:szCs w:val="18"/>
              </w:rPr>
            </w:pPr>
            <w:r>
              <w:rPr>
                <w:rFonts w:ascii="Arial" w:hAnsi="Arial" w:cs="Arial"/>
                <w:sz w:val="18"/>
                <w:szCs w:val="18"/>
              </w:rPr>
              <w:t>3</w:t>
            </w:r>
          </w:p>
        </w:tc>
        <w:tc>
          <w:tcPr>
            <w:tcW w:w="2401"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Dom mieszkalny</w:t>
            </w:r>
          </w:p>
        </w:tc>
        <w:tc>
          <w:tcPr>
            <w:tcW w:w="2037"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 xml:space="preserve">ul. Dąbrowskiego 3 </w:t>
            </w:r>
          </w:p>
        </w:tc>
        <w:tc>
          <w:tcPr>
            <w:tcW w:w="1573"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t>
            </w:r>
          </w:p>
        </w:tc>
        <w:tc>
          <w:tcPr>
            <w:tcW w:w="2049"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auto"/>
            <w:vAlign w:val="center"/>
          </w:tcPr>
          <w:p w:rsidR="00BB70EE" w:rsidRPr="00426FD6" w:rsidRDefault="00426FD6" w:rsidP="004A3493">
            <w:pPr>
              <w:jc w:val="center"/>
              <w:rPr>
                <w:rFonts w:ascii="Arial" w:hAnsi="Arial" w:cs="Arial"/>
                <w:sz w:val="18"/>
                <w:szCs w:val="18"/>
              </w:rPr>
            </w:pPr>
            <w:r>
              <w:rPr>
                <w:rFonts w:ascii="Arial" w:hAnsi="Arial" w:cs="Arial"/>
                <w:sz w:val="18"/>
                <w:szCs w:val="18"/>
              </w:rPr>
              <w:t>4</w:t>
            </w:r>
          </w:p>
        </w:tc>
        <w:tc>
          <w:tcPr>
            <w:tcW w:w="2401"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Dom mieszkalny</w:t>
            </w:r>
          </w:p>
        </w:tc>
        <w:tc>
          <w:tcPr>
            <w:tcW w:w="2037"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 xml:space="preserve">ul. Dąbrowskiego 12 </w:t>
            </w:r>
          </w:p>
        </w:tc>
        <w:tc>
          <w:tcPr>
            <w:tcW w:w="1573"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t>
            </w:r>
          </w:p>
        </w:tc>
        <w:tc>
          <w:tcPr>
            <w:tcW w:w="2049"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F2F2F2" w:themeFill="background1" w:themeFillShade="F2"/>
            <w:vAlign w:val="center"/>
          </w:tcPr>
          <w:p w:rsidR="00BB70EE" w:rsidRPr="00426FD6" w:rsidRDefault="00426FD6" w:rsidP="004A3493">
            <w:pPr>
              <w:jc w:val="center"/>
              <w:rPr>
                <w:rFonts w:ascii="Arial" w:hAnsi="Arial" w:cs="Arial"/>
                <w:sz w:val="18"/>
                <w:szCs w:val="18"/>
              </w:rPr>
            </w:pPr>
            <w:r>
              <w:rPr>
                <w:rFonts w:ascii="Arial" w:hAnsi="Arial" w:cs="Arial"/>
                <w:sz w:val="18"/>
                <w:szCs w:val="18"/>
              </w:rPr>
              <w:t>5</w:t>
            </w:r>
          </w:p>
        </w:tc>
        <w:tc>
          <w:tcPr>
            <w:tcW w:w="2401"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Zespół młyna</w:t>
            </w:r>
          </w:p>
        </w:tc>
        <w:tc>
          <w:tcPr>
            <w:tcW w:w="2037" w:type="dxa"/>
            <w:shd w:val="clear" w:color="auto" w:fill="F2F2F2" w:themeFill="background1" w:themeFillShade="F2"/>
            <w:vAlign w:val="center"/>
          </w:tcPr>
          <w:p w:rsidR="00BB70EE" w:rsidRPr="00426FD6" w:rsidRDefault="00BB70EE" w:rsidP="009B6FD6">
            <w:pPr>
              <w:jc w:val="center"/>
              <w:rPr>
                <w:rFonts w:ascii="Arial" w:hAnsi="Arial" w:cs="Arial"/>
                <w:sz w:val="18"/>
                <w:szCs w:val="18"/>
              </w:rPr>
            </w:pPr>
            <w:r w:rsidRPr="00426FD6">
              <w:rPr>
                <w:rFonts w:ascii="Arial" w:hAnsi="Arial" w:cs="Arial"/>
                <w:sz w:val="18"/>
                <w:szCs w:val="18"/>
              </w:rPr>
              <w:t>ul. Kochanowskiego 4</w:t>
            </w:r>
          </w:p>
        </w:tc>
        <w:tc>
          <w:tcPr>
            <w:tcW w:w="1573"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w:t>
            </w:r>
          </w:p>
        </w:tc>
        <w:tc>
          <w:tcPr>
            <w:tcW w:w="2049"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auto"/>
            <w:vAlign w:val="center"/>
          </w:tcPr>
          <w:p w:rsidR="00BB70EE" w:rsidRPr="00426FD6" w:rsidRDefault="00426FD6" w:rsidP="004A3493">
            <w:pPr>
              <w:jc w:val="center"/>
              <w:rPr>
                <w:rFonts w:ascii="Arial" w:hAnsi="Arial" w:cs="Arial"/>
                <w:sz w:val="18"/>
                <w:szCs w:val="18"/>
              </w:rPr>
            </w:pPr>
            <w:r>
              <w:rPr>
                <w:rFonts w:ascii="Arial" w:hAnsi="Arial" w:cs="Arial"/>
                <w:sz w:val="18"/>
                <w:szCs w:val="18"/>
              </w:rPr>
              <w:t>6</w:t>
            </w:r>
          </w:p>
        </w:tc>
        <w:tc>
          <w:tcPr>
            <w:tcW w:w="2401"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Dom mieszkalny</w:t>
            </w:r>
          </w:p>
        </w:tc>
        <w:tc>
          <w:tcPr>
            <w:tcW w:w="2037"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ul. Krasińskiego 14</w:t>
            </w:r>
          </w:p>
        </w:tc>
        <w:tc>
          <w:tcPr>
            <w:tcW w:w="1573"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t>
            </w:r>
          </w:p>
        </w:tc>
        <w:tc>
          <w:tcPr>
            <w:tcW w:w="2049"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F2F2F2" w:themeFill="background1" w:themeFillShade="F2"/>
            <w:vAlign w:val="center"/>
          </w:tcPr>
          <w:p w:rsidR="00BB70EE" w:rsidRPr="00426FD6" w:rsidRDefault="00426FD6" w:rsidP="004A3493">
            <w:pPr>
              <w:jc w:val="center"/>
              <w:rPr>
                <w:rFonts w:ascii="Arial" w:hAnsi="Arial" w:cs="Arial"/>
                <w:sz w:val="18"/>
                <w:szCs w:val="18"/>
              </w:rPr>
            </w:pPr>
            <w:r>
              <w:rPr>
                <w:rFonts w:ascii="Arial" w:hAnsi="Arial" w:cs="Arial"/>
                <w:sz w:val="18"/>
                <w:szCs w:val="18"/>
              </w:rPr>
              <w:t>7</w:t>
            </w:r>
          </w:p>
        </w:tc>
        <w:tc>
          <w:tcPr>
            <w:tcW w:w="2401"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Dom mieszkalny</w:t>
            </w:r>
          </w:p>
        </w:tc>
        <w:tc>
          <w:tcPr>
            <w:tcW w:w="2037"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ul. Krasińskiego 16</w:t>
            </w:r>
          </w:p>
        </w:tc>
        <w:tc>
          <w:tcPr>
            <w:tcW w:w="1573"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t>
            </w:r>
          </w:p>
        </w:tc>
        <w:tc>
          <w:tcPr>
            <w:tcW w:w="2049"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auto"/>
            <w:vAlign w:val="center"/>
          </w:tcPr>
          <w:p w:rsidR="00BB70EE" w:rsidRPr="00426FD6" w:rsidRDefault="00426FD6" w:rsidP="004A3493">
            <w:pPr>
              <w:jc w:val="center"/>
              <w:rPr>
                <w:rFonts w:ascii="Arial" w:hAnsi="Arial" w:cs="Arial"/>
                <w:sz w:val="18"/>
                <w:szCs w:val="18"/>
              </w:rPr>
            </w:pPr>
            <w:r>
              <w:rPr>
                <w:rFonts w:ascii="Arial" w:hAnsi="Arial" w:cs="Arial"/>
                <w:sz w:val="18"/>
                <w:szCs w:val="18"/>
              </w:rPr>
              <w:t>8</w:t>
            </w:r>
          </w:p>
        </w:tc>
        <w:tc>
          <w:tcPr>
            <w:tcW w:w="2401"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Dom mieszkalny</w:t>
            </w:r>
          </w:p>
        </w:tc>
        <w:tc>
          <w:tcPr>
            <w:tcW w:w="2037"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ul. Krasińskiego 24</w:t>
            </w:r>
          </w:p>
        </w:tc>
        <w:tc>
          <w:tcPr>
            <w:tcW w:w="1573"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t>
            </w:r>
          </w:p>
        </w:tc>
        <w:tc>
          <w:tcPr>
            <w:tcW w:w="2049"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F2F2F2" w:themeFill="background1" w:themeFillShade="F2"/>
            <w:vAlign w:val="center"/>
          </w:tcPr>
          <w:p w:rsidR="00BB70EE" w:rsidRPr="00426FD6" w:rsidRDefault="00426FD6" w:rsidP="004A3493">
            <w:pPr>
              <w:jc w:val="center"/>
              <w:rPr>
                <w:rFonts w:ascii="Arial" w:hAnsi="Arial" w:cs="Arial"/>
                <w:sz w:val="18"/>
                <w:szCs w:val="18"/>
              </w:rPr>
            </w:pPr>
            <w:r>
              <w:rPr>
                <w:rFonts w:ascii="Arial" w:hAnsi="Arial" w:cs="Arial"/>
                <w:sz w:val="18"/>
                <w:szCs w:val="18"/>
              </w:rPr>
              <w:t>9</w:t>
            </w:r>
          </w:p>
        </w:tc>
        <w:tc>
          <w:tcPr>
            <w:tcW w:w="2401"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Szkoła</w:t>
            </w:r>
          </w:p>
        </w:tc>
        <w:tc>
          <w:tcPr>
            <w:tcW w:w="2037" w:type="dxa"/>
            <w:shd w:val="clear" w:color="auto" w:fill="F2F2F2" w:themeFill="background1" w:themeFillShade="F2"/>
            <w:vAlign w:val="center"/>
          </w:tcPr>
          <w:p w:rsidR="00BB70EE" w:rsidRPr="00426FD6" w:rsidRDefault="00BB70EE" w:rsidP="000E76AD">
            <w:pPr>
              <w:jc w:val="center"/>
              <w:rPr>
                <w:rFonts w:ascii="Arial" w:hAnsi="Arial" w:cs="Arial"/>
                <w:sz w:val="18"/>
                <w:szCs w:val="18"/>
              </w:rPr>
            </w:pPr>
            <w:r w:rsidRPr="00426FD6">
              <w:rPr>
                <w:rFonts w:ascii="Arial" w:hAnsi="Arial" w:cs="Arial"/>
                <w:sz w:val="18"/>
                <w:szCs w:val="18"/>
              </w:rPr>
              <w:t>ul. Krośniewicka</w:t>
            </w:r>
          </w:p>
        </w:tc>
        <w:tc>
          <w:tcPr>
            <w:tcW w:w="1573"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w:t>
            </w:r>
          </w:p>
        </w:tc>
        <w:tc>
          <w:tcPr>
            <w:tcW w:w="2049"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auto"/>
            <w:vAlign w:val="center"/>
          </w:tcPr>
          <w:p w:rsidR="00BB70EE" w:rsidRPr="00426FD6" w:rsidRDefault="00426FD6" w:rsidP="004A3493">
            <w:pPr>
              <w:jc w:val="center"/>
              <w:rPr>
                <w:rFonts w:ascii="Arial" w:hAnsi="Arial" w:cs="Arial"/>
                <w:sz w:val="18"/>
                <w:szCs w:val="18"/>
              </w:rPr>
            </w:pPr>
            <w:r>
              <w:rPr>
                <w:rFonts w:ascii="Arial" w:hAnsi="Arial" w:cs="Arial"/>
                <w:sz w:val="18"/>
                <w:szCs w:val="18"/>
              </w:rPr>
              <w:t>10</w:t>
            </w:r>
          </w:p>
        </w:tc>
        <w:tc>
          <w:tcPr>
            <w:tcW w:w="2401"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Zespół osiedla kolejowego</w:t>
            </w:r>
          </w:p>
        </w:tc>
        <w:tc>
          <w:tcPr>
            <w:tcW w:w="2037"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ul. Krośniewicka 48</w:t>
            </w:r>
          </w:p>
        </w:tc>
        <w:tc>
          <w:tcPr>
            <w:tcW w:w="1573" w:type="dxa"/>
            <w:shd w:val="clear" w:color="auto" w:fill="auto"/>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w:t>
            </w:r>
          </w:p>
        </w:tc>
        <w:tc>
          <w:tcPr>
            <w:tcW w:w="2049" w:type="dxa"/>
            <w:shd w:val="clear" w:color="auto" w:fill="auto"/>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F2F2F2" w:themeFill="background1" w:themeFillShade="F2"/>
            <w:vAlign w:val="center"/>
          </w:tcPr>
          <w:p w:rsidR="00BB70EE" w:rsidRPr="00426FD6" w:rsidRDefault="00426FD6" w:rsidP="004A3493">
            <w:pPr>
              <w:jc w:val="center"/>
              <w:rPr>
                <w:rFonts w:ascii="Arial" w:hAnsi="Arial" w:cs="Arial"/>
                <w:sz w:val="18"/>
                <w:szCs w:val="18"/>
              </w:rPr>
            </w:pPr>
            <w:r>
              <w:rPr>
                <w:rFonts w:ascii="Arial" w:hAnsi="Arial" w:cs="Arial"/>
                <w:sz w:val="18"/>
                <w:szCs w:val="18"/>
              </w:rPr>
              <w:t>11</w:t>
            </w:r>
          </w:p>
        </w:tc>
        <w:tc>
          <w:tcPr>
            <w:tcW w:w="2401"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Zespół osiedla kolejowego</w:t>
            </w:r>
          </w:p>
        </w:tc>
        <w:tc>
          <w:tcPr>
            <w:tcW w:w="2037" w:type="dxa"/>
            <w:shd w:val="clear" w:color="auto" w:fill="F2F2F2" w:themeFill="background1" w:themeFillShade="F2"/>
            <w:vAlign w:val="center"/>
          </w:tcPr>
          <w:p w:rsidR="00BB70EE" w:rsidRPr="00426FD6" w:rsidRDefault="00BB70EE" w:rsidP="005A6890">
            <w:pPr>
              <w:jc w:val="center"/>
              <w:rPr>
                <w:rFonts w:ascii="Arial" w:hAnsi="Arial" w:cs="Arial"/>
                <w:sz w:val="18"/>
                <w:szCs w:val="18"/>
              </w:rPr>
            </w:pPr>
            <w:r w:rsidRPr="00426FD6">
              <w:rPr>
                <w:rFonts w:ascii="Arial" w:hAnsi="Arial" w:cs="Arial"/>
                <w:sz w:val="18"/>
                <w:szCs w:val="18"/>
              </w:rPr>
              <w:t>ul. Krośniewicka 52</w:t>
            </w:r>
          </w:p>
        </w:tc>
        <w:tc>
          <w:tcPr>
            <w:tcW w:w="1573"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w:t>
            </w:r>
          </w:p>
        </w:tc>
        <w:tc>
          <w:tcPr>
            <w:tcW w:w="2049"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auto"/>
            <w:vAlign w:val="center"/>
          </w:tcPr>
          <w:p w:rsidR="00BB70EE" w:rsidRPr="00426FD6" w:rsidRDefault="00426FD6" w:rsidP="004A3493">
            <w:pPr>
              <w:jc w:val="center"/>
              <w:rPr>
                <w:rFonts w:ascii="Arial" w:hAnsi="Arial" w:cs="Arial"/>
                <w:sz w:val="18"/>
                <w:szCs w:val="18"/>
              </w:rPr>
            </w:pPr>
            <w:r>
              <w:rPr>
                <w:rFonts w:ascii="Arial" w:hAnsi="Arial" w:cs="Arial"/>
                <w:sz w:val="18"/>
                <w:szCs w:val="18"/>
              </w:rPr>
              <w:t>12</w:t>
            </w:r>
          </w:p>
        </w:tc>
        <w:tc>
          <w:tcPr>
            <w:tcW w:w="2401" w:type="dxa"/>
            <w:shd w:val="clear" w:color="auto" w:fill="auto"/>
            <w:vAlign w:val="center"/>
          </w:tcPr>
          <w:p w:rsidR="00BB70EE" w:rsidRPr="00426FD6" w:rsidRDefault="00BB70EE" w:rsidP="00AE7D82">
            <w:pPr>
              <w:jc w:val="center"/>
              <w:rPr>
                <w:rFonts w:ascii="Arial" w:hAnsi="Arial" w:cs="Arial"/>
                <w:sz w:val="18"/>
                <w:szCs w:val="18"/>
              </w:rPr>
            </w:pPr>
            <w:r w:rsidRPr="00426FD6">
              <w:rPr>
                <w:rFonts w:ascii="Arial" w:hAnsi="Arial" w:cs="Arial"/>
                <w:sz w:val="18"/>
                <w:szCs w:val="18"/>
              </w:rPr>
              <w:t>Dom mieszkalny</w:t>
            </w:r>
          </w:p>
        </w:tc>
        <w:tc>
          <w:tcPr>
            <w:tcW w:w="2037" w:type="dxa"/>
            <w:shd w:val="clear" w:color="auto" w:fill="auto"/>
            <w:vAlign w:val="center"/>
          </w:tcPr>
          <w:p w:rsidR="00BB70EE" w:rsidRPr="00426FD6" w:rsidRDefault="00BB70EE" w:rsidP="00340513">
            <w:pPr>
              <w:jc w:val="center"/>
              <w:rPr>
                <w:rFonts w:ascii="Arial" w:hAnsi="Arial" w:cs="Arial"/>
                <w:sz w:val="18"/>
                <w:szCs w:val="18"/>
              </w:rPr>
            </w:pPr>
            <w:r w:rsidRPr="00426FD6">
              <w:rPr>
                <w:rFonts w:ascii="Arial" w:hAnsi="Arial" w:cs="Arial"/>
                <w:sz w:val="18"/>
                <w:szCs w:val="18"/>
              </w:rPr>
              <w:t>ul. Królewska 3</w:t>
            </w:r>
          </w:p>
        </w:tc>
        <w:tc>
          <w:tcPr>
            <w:tcW w:w="1573" w:type="dxa"/>
            <w:shd w:val="clear" w:color="auto" w:fill="auto"/>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w:t>
            </w:r>
          </w:p>
        </w:tc>
        <w:tc>
          <w:tcPr>
            <w:tcW w:w="2049" w:type="dxa"/>
            <w:shd w:val="clear" w:color="auto" w:fill="auto"/>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F2F2F2" w:themeFill="background1" w:themeFillShade="F2"/>
            <w:vAlign w:val="center"/>
          </w:tcPr>
          <w:p w:rsidR="00BB70EE" w:rsidRPr="00426FD6" w:rsidRDefault="00426FD6" w:rsidP="004A3493">
            <w:pPr>
              <w:jc w:val="center"/>
              <w:rPr>
                <w:rFonts w:ascii="Arial" w:hAnsi="Arial" w:cs="Arial"/>
                <w:sz w:val="18"/>
                <w:szCs w:val="18"/>
              </w:rPr>
            </w:pPr>
            <w:r>
              <w:rPr>
                <w:rFonts w:ascii="Arial" w:hAnsi="Arial" w:cs="Arial"/>
                <w:sz w:val="18"/>
                <w:szCs w:val="18"/>
              </w:rPr>
              <w:t>13</w:t>
            </w:r>
          </w:p>
        </w:tc>
        <w:tc>
          <w:tcPr>
            <w:tcW w:w="2401"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Dom mieszkalny</w:t>
            </w:r>
          </w:p>
        </w:tc>
        <w:tc>
          <w:tcPr>
            <w:tcW w:w="2037" w:type="dxa"/>
            <w:shd w:val="clear" w:color="auto" w:fill="F2F2F2" w:themeFill="background1" w:themeFillShade="F2"/>
            <w:vAlign w:val="center"/>
          </w:tcPr>
          <w:p w:rsidR="00BB70EE" w:rsidRPr="00426FD6" w:rsidRDefault="00BB70EE" w:rsidP="00340513">
            <w:pPr>
              <w:jc w:val="center"/>
              <w:rPr>
                <w:rFonts w:ascii="Arial" w:hAnsi="Arial" w:cs="Arial"/>
                <w:sz w:val="18"/>
                <w:szCs w:val="18"/>
              </w:rPr>
            </w:pPr>
            <w:r w:rsidRPr="00426FD6">
              <w:rPr>
                <w:rFonts w:ascii="Arial" w:hAnsi="Arial" w:cs="Arial"/>
                <w:sz w:val="18"/>
                <w:szCs w:val="18"/>
              </w:rPr>
              <w:t>ul. Królewska 5</w:t>
            </w:r>
          </w:p>
        </w:tc>
        <w:tc>
          <w:tcPr>
            <w:tcW w:w="1573"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w:t>
            </w:r>
          </w:p>
        </w:tc>
        <w:tc>
          <w:tcPr>
            <w:tcW w:w="2049"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auto"/>
            <w:vAlign w:val="center"/>
          </w:tcPr>
          <w:p w:rsidR="00BB70EE" w:rsidRPr="00426FD6" w:rsidRDefault="00426FD6" w:rsidP="004A3493">
            <w:pPr>
              <w:jc w:val="center"/>
              <w:rPr>
                <w:rFonts w:ascii="Arial" w:hAnsi="Arial" w:cs="Arial"/>
                <w:sz w:val="18"/>
                <w:szCs w:val="18"/>
              </w:rPr>
            </w:pPr>
            <w:r>
              <w:rPr>
                <w:rFonts w:ascii="Arial" w:hAnsi="Arial" w:cs="Arial"/>
                <w:sz w:val="18"/>
                <w:szCs w:val="18"/>
              </w:rPr>
              <w:t>14</w:t>
            </w:r>
          </w:p>
        </w:tc>
        <w:tc>
          <w:tcPr>
            <w:tcW w:w="2401" w:type="dxa"/>
            <w:shd w:val="clear" w:color="auto" w:fill="auto"/>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Dom mieszkalny</w:t>
            </w:r>
          </w:p>
        </w:tc>
        <w:tc>
          <w:tcPr>
            <w:tcW w:w="2037" w:type="dxa"/>
            <w:shd w:val="clear" w:color="auto" w:fill="auto"/>
            <w:vAlign w:val="center"/>
          </w:tcPr>
          <w:p w:rsidR="00BB70EE" w:rsidRPr="00426FD6" w:rsidRDefault="00BB70EE" w:rsidP="00340513">
            <w:pPr>
              <w:jc w:val="center"/>
              <w:rPr>
                <w:rFonts w:ascii="Arial" w:hAnsi="Arial" w:cs="Arial"/>
                <w:sz w:val="18"/>
                <w:szCs w:val="18"/>
              </w:rPr>
            </w:pPr>
            <w:r w:rsidRPr="00426FD6">
              <w:rPr>
                <w:rFonts w:ascii="Arial" w:hAnsi="Arial" w:cs="Arial"/>
                <w:sz w:val="18"/>
                <w:szCs w:val="18"/>
              </w:rPr>
              <w:t>ul. Królewska 18</w:t>
            </w:r>
          </w:p>
        </w:tc>
        <w:tc>
          <w:tcPr>
            <w:tcW w:w="1573" w:type="dxa"/>
            <w:shd w:val="clear" w:color="auto" w:fill="auto"/>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w:t>
            </w:r>
          </w:p>
        </w:tc>
        <w:tc>
          <w:tcPr>
            <w:tcW w:w="2049" w:type="dxa"/>
            <w:shd w:val="clear" w:color="auto" w:fill="auto"/>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F2F2F2" w:themeFill="background1" w:themeFillShade="F2"/>
            <w:vAlign w:val="center"/>
          </w:tcPr>
          <w:p w:rsidR="00BB70EE" w:rsidRPr="00426FD6" w:rsidRDefault="00426FD6" w:rsidP="004A3493">
            <w:pPr>
              <w:jc w:val="center"/>
              <w:rPr>
                <w:rFonts w:ascii="Arial" w:hAnsi="Arial" w:cs="Arial"/>
                <w:sz w:val="18"/>
                <w:szCs w:val="18"/>
              </w:rPr>
            </w:pPr>
            <w:r>
              <w:rPr>
                <w:rFonts w:ascii="Arial" w:hAnsi="Arial" w:cs="Arial"/>
                <w:sz w:val="18"/>
                <w:szCs w:val="18"/>
              </w:rPr>
              <w:t>15</w:t>
            </w:r>
          </w:p>
        </w:tc>
        <w:tc>
          <w:tcPr>
            <w:tcW w:w="2401"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Dom mieszkalny</w:t>
            </w:r>
          </w:p>
        </w:tc>
        <w:tc>
          <w:tcPr>
            <w:tcW w:w="2037" w:type="dxa"/>
            <w:shd w:val="clear" w:color="auto" w:fill="F2F2F2" w:themeFill="background1" w:themeFillShade="F2"/>
            <w:vAlign w:val="center"/>
          </w:tcPr>
          <w:p w:rsidR="00BB70EE" w:rsidRPr="00426FD6" w:rsidRDefault="00BB70EE" w:rsidP="00340513">
            <w:pPr>
              <w:jc w:val="center"/>
              <w:rPr>
                <w:rFonts w:ascii="Arial" w:hAnsi="Arial" w:cs="Arial"/>
                <w:sz w:val="18"/>
                <w:szCs w:val="18"/>
              </w:rPr>
            </w:pPr>
            <w:r w:rsidRPr="00426FD6">
              <w:rPr>
                <w:rFonts w:ascii="Arial" w:hAnsi="Arial" w:cs="Arial"/>
                <w:sz w:val="18"/>
                <w:szCs w:val="18"/>
              </w:rPr>
              <w:t>ul. Królewska 45</w:t>
            </w:r>
          </w:p>
        </w:tc>
        <w:tc>
          <w:tcPr>
            <w:tcW w:w="1573"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w:t>
            </w:r>
          </w:p>
        </w:tc>
        <w:tc>
          <w:tcPr>
            <w:tcW w:w="2049"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auto"/>
            <w:vAlign w:val="center"/>
          </w:tcPr>
          <w:p w:rsidR="00BB70EE" w:rsidRPr="00426FD6" w:rsidRDefault="00426FD6" w:rsidP="004A3493">
            <w:pPr>
              <w:jc w:val="center"/>
              <w:rPr>
                <w:rFonts w:ascii="Arial" w:hAnsi="Arial" w:cs="Arial"/>
                <w:sz w:val="18"/>
                <w:szCs w:val="18"/>
              </w:rPr>
            </w:pPr>
            <w:r>
              <w:rPr>
                <w:rFonts w:ascii="Arial" w:hAnsi="Arial" w:cs="Arial"/>
                <w:sz w:val="18"/>
                <w:szCs w:val="18"/>
              </w:rPr>
              <w:t>16</w:t>
            </w:r>
          </w:p>
        </w:tc>
        <w:tc>
          <w:tcPr>
            <w:tcW w:w="2401" w:type="dxa"/>
            <w:shd w:val="clear" w:color="auto" w:fill="auto"/>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Dom mieszkalny</w:t>
            </w:r>
          </w:p>
        </w:tc>
        <w:tc>
          <w:tcPr>
            <w:tcW w:w="2037" w:type="dxa"/>
            <w:shd w:val="clear" w:color="auto" w:fill="auto"/>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ul. Królewska 49</w:t>
            </w:r>
          </w:p>
        </w:tc>
        <w:tc>
          <w:tcPr>
            <w:tcW w:w="1573" w:type="dxa"/>
            <w:shd w:val="clear" w:color="auto" w:fill="auto"/>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w:t>
            </w:r>
          </w:p>
        </w:tc>
        <w:tc>
          <w:tcPr>
            <w:tcW w:w="2049" w:type="dxa"/>
            <w:shd w:val="clear" w:color="auto" w:fill="auto"/>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F2F2F2" w:themeFill="background1" w:themeFillShade="F2"/>
            <w:vAlign w:val="center"/>
          </w:tcPr>
          <w:p w:rsidR="00BB70EE" w:rsidRPr="00426FD6" w:rsidRDefault="00426FD6" w:rsidP="004A3493">
            <w:pPr>
              <w:jc w:val="center"/>
              <w:rPr>
                <w:rFonts w:ascii="Arial" w:hAnsi="Arial" w:cs="Arial"/>
                <w:sz w:val="18"/>
                <w:szCs w:val="18"/>
              </w:rPr>
            </w:pPr>
            <w:r>
              <w:rPr>
                <w:rFonts w:ascii="Arial" w:hAnsi="Arial" w:cs="Arial"/>
                <w:sz w:val="18"/>
                <w:szCs w:val="18"/>
              </w:rPr>
              <w:t>17</w:t>
            </w:r>
          </w:p>
        </w:tc>
        <w:tc>
          <w:tcPr>
            <w:tcW w:w="2401"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Zespół urbanistyczno-architektoniczny ulicy Królewskiej</w:t>
            </w:r>
          </w:p>
        </w:tc>
        <w:tc>
          <w:tcPr>
            <w:tcW w:w="2037" w:type="dxa"/>
            <w:shd w:val="clear" w:color="auto" w:fill="F2F2F2" w:themeFill="background1" w:themeFillShade="F2"/>
            <w:vAlign w:val="center"/>
          </w:tcPr>
          <w:p w:rsidR="00BB70EE" w:rsidRPr="00426FD6" w:rsidRDefault="00BB70EE" w:rsidP="00C95141">
            <w:pPr>
              <w:jc w:val="center"/>
              <w:rPr>
                <w:rFonts w:ascii="Arial" w:hAnsi="Arial" w:cs="Arial"/>
                <w:sz w:val="18"/>
                <w:szCs w:val="18"/>
              </w:rPr>
            </w:pPr>
            <w:r w:rsidRPr="00426FD6">
              <w:rPr>
                <w:rFonts w:ascii="Arial" w:hAnsi="Arial" w:cs="Arial"/>
                <w:sz w:val="18"/>
                <w:szCs w:val="18"/>
              </w:rPr>
              <w:t xml:space="preserve">ul. Królewska </w:t>
            </w:r>
          </w:p>
        </w:tc>
        <w:tc>
          <w:tcPr>
            <w:tcW w:w="1573" w:type="dxa"/>
            <w:shd w:val="clear" w:color="auto" w:fill="F2F2F2" w:themeFill="background1" w:themeFillShade="F2"/>
            <w:vAlign w:val="center"/>
          </w:tcPr>
          <w:p w:rsidR="00BB70EE" w:rsidRPr="00426FD6" w:rsidRDefault="00BB70EE" w:rsidP="00AE7D82">
            <w:pPr>
              <w:jc w:val="center"/>
              <w:rPr>
                <w:rFonts w:ascii="Arial" w:hAnsi="Arial" w:cs="Arial"/>
                <w:sz w:val="18"/>
                <w:szCs w:val="18"/>
              </w:rPr>
            </w:pPr>
            <w:r w:rsidRPr="00426FD6">
              <w:rPr>
                <w:rFonts w:ascii="Arial" w:hAnsi="Arial" w:cs="Arial"/>
                <w:sz w:val="18"/>
                <w:szCs w:val="18"/>
              </w:rPr>
              <w:t>-</w:t>
            </w:r>
          </w:p>
        </w:tc>
        <w:tc>
          <w:tcPr>
            <w:tcW w:w="2049" w:type="dxa"/>
            <w:shd w:val="clear" w:color="auto" w:fill="F2F2F2" w:themeFill="background1" w:themeFillShade="F2"/>
            <w:vAlign w:val="center"/>
          </w:tcPr>
          <w:p w:rsidR="00BB70EE" w:rsidRPr="00426FD6" w:rsidRDefault="00BB70EE" w:rsidP="00AE7D82">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auto"/>
            <w:vAlign w:val="center"/>
          </w:tcPr>
          <w:p w:rsidR="00BB70EE" w:rsidRPr="00426FD6" w:rsidRDefault="00426FD6" w:rsidP="004A3493">
            <w:pPr>
              <w:jc w:val="center"/>
              <w:rPr>
                <w:rFonts w:ascii="Arial" w:hAnsi="Arial" w:cs="Arial"/>
                <w:sz w:val="18"/>
                <w:szCs w:val="18"/>
              </w:rPr>
            </w:pPr>
            <w:r>
              <w:rPr>
                <w:rFonts w:ascii="Arial" w:hAnsi="Arial" w:cs="Arial"/>
                <w:sz w:val="18"/>
                <w:szCs w:val="18"/>
              </w:rPr>
              <w:t>18</w:t>
            </w:r>
          </w:p>
        </w:tc>
        <w:tc>
          <w:tcPr>
            <w:tcW w:w="2401"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Kamienica</w:t>
            </w:r>
          </w:p>
        </w:tc>
        <w:tc>
          <w:tcPr>
            <w:tcW w:w="2037"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ul. 29 Listopada 8</w:t>
            </w:r>
          </w:p>
        </w:tc>
        <w:tc>
          <w:tcPr>
            <w:tcW w:w="1573"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t>
            </w:r>
          </w:p>
        </w:tc>
        <w:tc>
          <w:tcPr>
            <w:tcW w:w="2049"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F2F2F2" w:themeFill="background1" w:themeFillShade="F2"/>
            <w:vAlign w:val="center"/>
          </w:tcPr>
          <w:p w:rsidR="00BB70EE" w:rsidRPr="00426FD6" w:rsidRDefault="00426FD6" w:rsidP="004A3493">
            <w:pPr>
              <w:jc w:val="center"/>
              <w:rPr>
                <w:rFonts w:ascii="Arial" w:hAnsi="Arial" w:cs="Arial"/>
                <w:sz w:val="18"/>
                <w:szCs w:val="18"/>
              </w:rPr>
            </w:pPr>
            <w:r>
              <w:rPr>
                <w:rFonts w:ascii="Arial" w:hAnsi="Arial" w:cs="Arial"/>
                <w:sz w:val="18"/>
                <w:szCs w:val="18"/>
              </w:rPr>
              <w:t>19</w:t>
            </w:r>
          </w:p>
        </w:tc>
        <w:tc>
          <w:tcPr>
            <w:tcW w:w="2401"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Kamienica</w:t>
            </w:r>
          </w:p>
        </w:tc>
        <w:tc>
          <w:tcPr>
            <w:tcW w:w="2037"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ul. 29 Listopada 10</w:t>
            </w:r>
          </w:p>
        </w:tc>
        <w:tc>
          <w:tcPr>
            <w:tcW w:w="1573"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t>
            </w:r>
          </w:p>
        </w:tc>
        <w:tc>
          <w:tcPr>
            <w:tcW w:w="2049"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auto"/>
            <w:vAlign w:val="center"/>
          </w:tcPr>
          <w:p w:rsidR="00BB70EE" w:rsidRPr="00426FD6" w:rsidRDefault="00426FD6" w:rsidP="004A3493">
            <w:pPr>
              <w:jc w:val="center"/>
              <w:rPr>
                <w:rFonts w:ascii="Arial" w:hAnsi="Arial" w:cs="Arial"/>
                <w:sz w:val="18"/>
                <w:szCs w:val="18"/>
              </w:rPr>
            </w:pPr>
            <w:r>
              <w:rPr>
                <w:rFonts w:ascii="Arial" w:hAnsi="Arial" w:cs="Arial"/>
                <w:sz w:val="18"/>
                <w:szCs w:val="18"/>
              </w:rPr>
              <w:t>20</w:t>
            </w:r>
          </w:p>
        </w:tc>
        <w:tc>
          <w:tcPr>
            <w:tcW w:w="2401"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Dom mieszkalny</w:t>
            </w:r>
          </w:p>
        </w:tc>
        <w:tc>
          <w:tcPr>
            <w:tcW w:w="2037"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ul. 29 Listopada 26</w:t>
            </w:r>
          </w:p>
        </w:tc>
        <w:tc>
          <w:tcPr>
            <w:tcW w:w="1573"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t>
            </w:r>
          </w:p>
        </w:tc>
        <w:tc>
          <w:tcPr>
            <w:tcW w:w="2049"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F2F2F2" w:themeFill="background1" w:themeFillShade="F2"/>
            <w:vAlign w:val="center"/>
          </w:tcPr>
          <w:p w:rsidR="00BB70EE" w:rsidRPr="00426FD6" w:rsidRDefault="00426FD6" w:rsidP="004A3493">
            <w:pPr>
              <w:jc w:val="center"/>
              <w:rPr>
                <w:rFonts w:ascii="Arial" w:hAnsi="Arial" w:cs="Arial"/>
                <w:sz w:val="18"/>
                <w:szCs w:val="18"/>
              </w:rPr>
            </w:pPr>
            <w:r>
              <w:rPr>
                <w:rFonts w:ascii="Arial" w:hAnsi="Arial" w:cs="Arial"/>
                <w:sz w:val="18"/>
                <w:szCs w:val="18"/>
              </w:rPr>
              <w:t>21</w:t>
            </w:r>
          </w:p>
        </w:tc>
        <w:tc>
          <w:tcPr>
            <w:tcW w:w="2401"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Dom mieszkalny</w:t>
            </w:r>
          </w:p>
        </w:tc>
        <w:tc>
          <w:tcPr>
            <w:tcW w:w="2037"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ul. 29 Listopada 36</w:t>
            </w:r>
          </w:p>
        </w:tc>
        <w:tc>
          <w:tcPr>
            <w:tcW w:w="1573"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t>
            </w:r>
          </w:p>
        </w:tc>
        <w:tc>
          <w:tcPr>
            <w:tcW w:w="2049"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GEZ</w:t>
            </w:r>
          </w:p>
        </w:tc>
      </w:tr>
      <w:tr w:rsidR="00BB70EE" w:rsidRPr="00403B5F" w:rsidTr="00426FD6">
        <w:trPr>
          <w:trHeight w:val="340"/>
        </w:trPr>
        <w:tc>
          <w:tcPr>
            <w:tcW w:w="1228" w:type="dxa"/>
            <w:shd w:val="clear" w:color="auto" w:fill="auto"/>
            <w:vAlign w:val="center"/>
          </w:tcPr>
          <w:p w:rsidR="00BB70EE" w:rsidRPr="00426FD6" w:rsidRDefault="00426FD6" w:rsidP="004A3493">
            <w:pPr>
              <w:jc w:val="center"/>
              <w:rPr>
                <w:rFonts w:ascii="Arial" w:hAnsi="Arial" w:cs="Arial"/>
                <w:sz w:val="18"/>
                <w:szCs w:val="18"/>
              </w:rPr>
            </w:pPr>
            <w:r>
              <w:rPr>
                <w:rFonts w:ascii="Arial" w:hAnsi="Arial" w:cs="Arial"/>
                <w:sz w:val="18"/>
                <w:szCs w:val="18"/>
              </w:rPr>
              <w:t>22</w:t>
            </w:r>
          </w:p>
        </w:tc>
        <w:tc>
          <w:tcPr>
            <w:tcW w:w="2401"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Dom mieszkalny</w:t>
            </w:r>
          </w:p>
        </w:tc>
        <w:tc>
          <w:tcPr>
            <w:tcW w:w="2037"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ul. 29 Listopada 40</w:t>
            </w:r>
          </w:p>
        </w:tc>
        <w:tc>
          <w:tcPr>
            <w:tcW w:w="1573"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t>
            </w:r>
          </w:p>
        </w:tc>
        <w:tc>
          <w:tcPr>
            <w:tcW w:w="2049"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F2F2F2" w:themeFill="background1" w:themeFillShade="F2"/>
            <w:vAlign w:val="center"/>
          </w:tcPr>
          <w:p w:rsidR="00BB70EE" w:rsidRPr="00426FD6" w:rsidRDefault="00426FD6" w:rsidP="004A3493">
            <w:pPr>
              <w:jc w:val="center"/>
              <w:rPr>
                <w:rFonts w:ascii="Arial" w:hAnsi="Arial" w:cs="Arial"/>
                <w:sz w:val="18"/>
                <w:szCs w:val="18"/>
              </w:rPr>
            </w:pPr>
            <w:r>
              <w:rPr>
                <w:rFonts w:ascii="Arial" w:hAnsi="Arial" w:cs="Arial"/>
                <w:sz w:val="18"/>
                <w:szCs w:val="18"/>
              </w:rPr>
              <w:t>23</w:t>
            </w:r>
          </w:p>
        </w:tc>
        <w:tc>
          <w:tcPr>
            <w:tcW w:w="2401"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Dom mieszkalny</w:t>
            </w:r>
          </w:p>
        </w:tc>
        <w:tc>
          <w:tcPr>
            <w:tcW w:w="2037"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ul. 29 Listopada 50</w:t>
            </w:r>
          </w:p>
        </w:tc>
        <w:tc>
          <w:tcPr>
            <w:tcW w:w="1573"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t>
            </w:r>
          </w:p>
        </w:tc>
        <w:tc>
          <w:tcPr>
            <w:tcW w:w="2049"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auto"/>
            <w:vAlign w:val="center"/>
          </w:tcPr>
          <w:p w:rsidR="00BB70EE" w:rsidRPr="00426FD6" w:rsidRDefault="00426FD6" w:rsidP="004A3493">
            <w:pPr>
              <w:jc w:val="center"/>
              <w:rPr>
                <w:rFonts w:ascii="Arial" w:hAnsi="Arial" w:cs="Arial"/>
                <w:sz w:val="18"/>
                <w:szCs w:val="18"/>
              </w:rPr>
            </w:pPr>
            <w:r>
              <w:rPr>
                <w:rFonts w:ascii="Arial" w:hAnsi="Arial" w:cs="Arial"/>
                <w:sz w:val="18"/>
                <w:szCs w:val="18"/>
              </w:rPr>
              <w:t>24</w:t>
            </w:r>
          </w:p>
        </w:tc>
        <w:tc>
          <w:tcPr>
            <w:tcW w:w="2401"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Dom mieszkalny</w:t>
            </w:r>
          </w:p>
        </w:tc>
        <w:tc>
          <w:tcPr>
            <w:tcW w:w="2037"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ul. 29 Listopada 58</w:t>
            </w:r>
          </w:p>
        </w:tc>
        <w:tc>
          <w:tcPr>
            <w:tcW w:w="1573"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t>
            </w:r>
          </w:p>
        </w:tc>
        <w:tc>
          <w:tcPr>
            <w:tcW w:w="2049"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F2F2F2" w:themeFill="background1" w:themeFillShade="F2"/>
            <w:vAlign w:val="center"/>
          </w:tcPr>
          <w:p w:rsidR="00BB70EE" w:rsidRPr="00426FD6" w:rsidRDefault="00426FD6" w:rsidP="004A3493">
            <w:pPr>
              <w:jc w:val="center"/>
              <w:rPr>
                <w:rFonts w:ascii="Arial" w:hAnsi="Arial" w:cs="Arial"/>
                <w:sz w:val="18"/>
                <w:szCs w:val="18"/>
              </w:rPr>
            </w:pPr>
            <w:r>
              <w:rPr>
                <w:rFonts w:ascii="Arial" w:hAnsi="Arial" w:cs="Arial"/>
                <w:sz w:val="18"/>
                <w:szCs w:val="18"/>
              </w:rPr>
              <w:t>25</w:t>
            </w:r>
          </w:p>
        </w:tc>
        <w:tc>
          <w:tcPr>
            <w:tcW w:w="2401"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Zespół kościoła parafii p.w. św. Stanisława B. M.</w:t>
            </w:r>
          </w:p>
        </w:tc>
        <w:tc>
          <w:tcPr>
            <w:tcW w:w="2037" w:type="dxa"/>
            <w:shd w:val="clear" w:color="auto" w:fill="F2F2F2" w:themeFill="background1" w:themeFillShade="F2"/>
            <w:vAlign w:val="center"/>
          </w:tcPr>
          <w:p w:rsidR="00BB70EE" w:rsidRPr="00426FD6" w:rsidRDefault="00BB70EE" w:rsidP="00403B5F">
            <w:pPr>
              <w:jc w:val="center"/>
              <w:rPr>
                <w:rFonts w:ascii="Arial" w:hAnsi="Arial" w:cs="Arial"/>
                <w:sz w:val="18"/>
                <w:szCs w:val="18"/>
              </w:rPr>
            </w:pPr>
            <w:r w:rsidRPr="00426FD6">
              <w:rPr>
                <w:rFonts w:ascii="Arial" w:hAnsi="Arial" w:cs="Arial"/>
                <w:sz w:val="18"/>
                <w:szCs w:val="18"/>
              </w:rPr>
              <w:t>ul. Łąkoszyńska 11</w:t>
            </w:r>
          </w:p>
        </w:tc>
        <w:tc>
          <w:tcPr>
            <w:tcW w:w="1573"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w:t>
            </w:r>
          </w:p>
        </w:tc>
        <w:tc>
          <w:tcPr>
            <w:tcW w:w="2049"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auto"/>
            <w:vAlign w:val="center"/>
          </w:tcPr>
          <w:p w:rsidR="00BB70EE" w:rsidRPr="00426FD6" w:rsidRDefault="00426FD6" w:rsidP="004A3493">
            <w:pPr>
              <w:jc w:val="center"/>
              <w:rPr>
                <w:rFonts w:ascii="Arial" w:hAnsi="Arial" w:cs="Arial"/>
                <w:sz w:val="18"/>
                <w:szCs w:val="18"/>
              </w:rPr>
            </w:pPr>
            <w:r>
              <w:rPr>
                <w:rFonts w:ascii="Arial" w:hAnsi="Arial" w:cs="Arial"/>
                <w:sz w:val="18"/>
                <w:szCs w:val="18"/>
              </w:rPr>
              <w:t>26</w:t>
            </w:r>
          </w:p>
        </w:tc>
        <w:tc>
          <w:tcPr>
            <w:tcW w:w="2401"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Dom mieszkalny</w:t>
            </w:r>
          </w:p>
        </w:tc>
        <w:tc>
          <w:tcPr>
            <w:tcW w:w="2037"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ul. Łęczycka 7</w:t>
            </w:r>
          </w:p>
        </w:tc>
        <w:tc>
          <w:tcPr>
            <w:tcW w:w="1573"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t>
            </w:r>
          </w:p>
        </w:tc>
        <w:tc>
          <w:tcPr>
            <w:tcW w:w="2049"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F2F2F2" w:themeFill="background1" w:themeFillShade="F2"/>
            <w:vAlign w:val="center"/>
          </w:tcPr>
          <w:p w:rsidR="00BB70EE" w:rsidRPr="00426FD6" w:rsidRDefault="00426FD6" w:rsidP="004A3493">
            <w:pPr>
              <w:jc w:val="center"/>
              <w:rPr>
                <w:rFonts w:ascii="Arial" w:hAnsi="Arial" w:cs="Arial"/>
                <w:sz w:val="18"/>
                <w:szCs w:val="18"/>
              </w:rPr>
            </w:pPr>
            <w:r>
              <w:rPr>
                <w:rFonts w:ascii="Arial" w:hAnsi="Arial" w:cs="Arial"/>
                <w:sz w:val="18"/>
                <w:szCs w:val="18"/>
              </w:rPr>
              <w:t>27</w:t>
            </w:r>
          </w:p>
        </w:tc>
        <w:tc>
          <w:tcPr>
            <w:tcW w:w="2401"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Dom mieszkalny</w:t>
            </w:r>
          </w:p>
        </w:tc>
        <w:tc>
          <w:tcPr>
            <w:tcW w:w="2037" w:type="dxa"/>
            <w:shd w:val="clear" w:color="auto" w:fill="F2F2F2" w:themeFill="background1" w:themeFillShade="F2"/>
            <w:vAlign w:val="center"/>
          </w:tcPr>
          <w:p w:rsidR="00BB70EE" w:rsidRPr="00426FD6" w:rsidRDefault="00BB70EE" w:rsidP="00496C70">
            <w:pPr>
              <w:jc w:val="center"/>
              <w:rPr>
                <w:rFonts w:ascii="Arial" w:hAnsi="Arial" w:cs="Arial"/>
                <w:sz w:val="18"/>
                <w:szCs w:val="18"/>
              </w:rPr>
            </w:pPr>
            <w:r w:rsidRPr="00426FD6">
              <w:rPr>
                <w:rFonts w:ascii="Arial" w:hAnsi="Arial" w:cs="Arial"/>
                <w:sz w:val="18"/>
                <w:szCs w:val="18"/>
              </w:rPr>
              <w:t>ul. 3 Maja 3</w:t>
            </w:r>
          </w:p>
        </w:tc>
        <w:tc>
          <w:tcPr>
            <w:tcW w:w="1573"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w:t>
            </w:r>
          </w:p>
        </w:tc>
        <w:tc>
          <w:tcPr>
            <w:tcW w:w="2049"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auto"/>
            <w:vAlign w:val="center"/>
          </w:tcPr>
          <w:p w:rsidR="00BB70EE" w:rsidRPr="00426FD6" w:rsidRDefault="00426FD6" w:rsidP="004A3493">
            <w:pPr>
              <w:jc w:val="center"/>
              <w:rPr>
                <w:rFonts w:ascii="Arial" w:hAnsi="Arial" w:cs="Arial"/>
                <w:sz w:val="18"/>
                <w:szCs w:val="18"/>
              </w:rPr>
            </w:pPr>
            <w:r>
              <w:rPr>
                <w:rFonts w:ascii="Arial" w:hAnsi="Arial" w:cs="Arial"/>
                <w:sz w:val="18"/>
                <w:szCs w:val="18"/>
              </w:rPr>
              <w:t>28</w:t>
            </w:r>
          </w:p>
        </w:tc>
        <w:tc>
          <w:tcPr>
            <w:tcW w:w="2401" w:type="dxa"/>
            <w:shd w:val="clear" w:color="auto" w:fill="auto"/>
            <w:vAlign w:val="center"/>
          </w:tcPr>
          <w:p w:rsidR="00BB70EE" w:rsidRPr="00426FD6" w:rsidRDefault="00BB70EE" w:rsidP="00496C70">
            <w:pPr>
              <w:jc w:val="center"/>
              <w:rPr>
                <w:rFonts w:ascii="Arial" w:hAnsi="Arial" w:cs="Arial"/>
                <w:sz w:val="18"/>
                <w:szCs w:val="18"/>
              </w:rPr>
            </w:pPr>
            <w:r w:rsidRPr="00426FD6">
              <w:rPr>
                <w:rFonts w:ascii="Arial" w:hAnsi="Arial" w:cs="Arial"/>
                <w:sz w:val="18"/>
                <w:szCs w:val="18"/>
              </w:rPr>
              <w:t xml:space="preserve">Dom </w:t>
            </w:r>
          </w:p>
        </w:tc>
        <w:tc>
          <w:tcPr>
            <w:tcW w:w="2037" w:type="dxa"/>
            <w:shd w:val="clear" w:color="auto" w:fill="auto"/>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ul. 3 Maja 30</w:t>
            </w:r>
          </w:p>
        </w:tc>
        <w:tc>
          <w:tcPr>
            <w:tcW w:w="1573" w:type="dxa"/>
            <w:shd w:val="clear" w:color="auto" w:fill="auto"/>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w:t>
            </w:r>
          </w:p>
        </w:tc>
        <w:tc>
          <w:tcPr>
            <w:tcW w:w="2049" w:type="dxa"/>
            <w:shd w:val="clear" w:color="auto" w:fill="auto"/>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F2F2F2" w:themeFill="background1" w:themeFillShade="F2"/>
            <w:vAlign w:val="center"/>
          </w:tcPr>
          <w:p w:rsidR="00BB70EE" w:rsidRPr="00426FD6" w:rsidRDefault="00426FD6" w:rsidP="004A3493">
            <w:pPr>
              <w:jc w:val="center"/>
              <w:rPr>
                <w:rFonts w:ascii="Arial" w:hAnsi="Arial" w:cs="Arial"/>
                <w:sz w:val="18"/>
                <w:szCs w:val="18"/>
              </w:rPr>
            </w:pPr>
            <w:r>
              <w:rPr>
                <w:rFonts w:ascii="Arial" w:hAnsi="Arial" w:cs="Arial"/>
                <w:sz w:val="18"/>
                <w:szCs w:val="18"/>
              </w:rPr>
              <w:t>29</w:t>
            </w:r>
          </w:p>
        </w:tc>
        <w:tc>
          <w:tcPr>
            <w:tcW w:w="2401"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 xml:space="preserve">Dom </w:t>
            </w:r>
          </w:p>
        </w:tc>
        <w:tc>
          <w:tcPr>
            <w:tcW w:w="2037"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ul. 3 Maja 38</w:t>
            </w:r>
          </w:p>
        </w:tc>
        <w:tc>
          <w:tcPr>
            <w:tcW w:w="1573"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w:t>
            </w:r>
          </w:p>
        </w:tc>
        <w:tc>
          <w:tcPr>
            <w:tcW w:w="2049"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auto"/>
            <w:vAlign w:val="center"/>
          </w:tcPr>
          <w:p w:rsidR="00BB70EE" w:rsidRPr="00426FD6" w:rsidRDefault="00426FD6" w:rsidP="004A3493">
            <w:pPr>
              <w:jc w:val="center"/>
              <w:rPr>
                <w:rFonts w:ascii="Arial" w:hAnsi="Arial" w:cs="Arial"/>
                <w:sz w:val="18"/>
                <w:szCs w:val="18"/>
              </w:rPr>
            </w:pPr>
            <w:r>
              <w:rPr>
                <w:rFonts w:ascii="Arial" w:hAnsi="Arial" w:cs="Arial"/>
                <w:sz w:val="18"/>
                <w:szCs w:val="18"/>
              </w:rPr>
              <w:t>30</w:t>
            </w:r>
          </w:p>
        </w:tc>
        <w:tc>
          <w:tcPr>
            <w:tcW w:w="2401" w:type="dxa"/>
            <w:shd w:val="clear" w:color="auto" w:fill="auto"/>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 xml:space="preserve">Dom </w:t>
            </w:r>
          </w:p>
        </w:tc>
        <w:tc>
          <w:tcPr>
            <w:tcW w:w="2037" w:type="dxa"/>
            <w:shd w:val="clear" w:color="auto" w:fill="auto"/>
            <w:vAlign w:val="center"/>
          </w:tcPr>
          <w:p w:rsidR="00BB70EE" w:rsidRPr="00426FD6" w:rsidRDefault="00BB70EE" w:rsidP="008631A3">
            <w:pPr>
              <w:jc w:val="center"/>
              <w:rPr>
                <w:rFonts w:ascii="Arial" w:hAnsi="Arial" w:cs="Arial"/>
                <w:sz w:val="18"/>
                <w:szCs w:val="18"/>
              </w:rPr>
            </w:pPr>
            <w:r w:rsidRPr="00426FD6">
              <w:rPr>
                <w:rFonts w:ascii="Arial" w:hAnsi="Arial" w:cs="Arial"/>
                <w:sz w:val="18"/>
                <w:szCs w:val="18"/>
              </w:rPr>
              <w:t>ul. 3 Maja 42a</w:t>
            </w:r>
          </w:p>
        </w:tc>
        <w:tc>
          <w:tcPr>
            <w:tcW w:w="1573" w:type="dxa"/>
            <w:shd w:val="clear" w:color="auto" w:fill="auto"/>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w:t>
            </w:r>
          </w:p>
        </w:tc>
        <w:tc>
          <w:tcPr>
            <w:tcW w:w="2049" w:type="dxa"/>
            <w:shd w:val="clear" w:color="auto" w:fill="auto"/>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F2F2F2" w:themeFill="background1" w:themeFillShade="F2"/>
            <w:vAlign w:val="center"/>
          </w:tcPr>
          <w:p w:rsidR="00BB70EE" w:rsidRPr="00426FD6" w:rsidRDefault="00426FD6" w:rsidP="004A3493">
            <w:pPr>
              <w:jc w:val="center"/>
              <w:rPr>
                <w:rFonts w:ascii="Arial" w:hAnsi="Arial" w:cs="Arial"/>
                <w:sz w:val="18"/>
                <w:szCs w:val="18"/>
              </w:rPr>
            </w:pPr>
            <w:r>
              <w:rPr>
                <w:rFonts w:ascii="Arial" w:hAnsi="Arial" w:cs="Arial"/>
                <w:sz w:val="18"/>
                <w:szCs w:val="18"/>
              </w:rPr>
              <w:t>31</w:t>
            </w:r>
          </w:p>
        </w:tc>
        <w:tc>
          <w:tcPr>
            <w:tcW w:w="2401"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 xml:space="preserve">Kamienica </w:t>
            </w:r>
          </w:p>
        </w:tc>
        <w:tc>
          <w:tcPr>
            <w:tcW w:w="2037" w:type="dxa"/>
            <w:shd w:val="clear" w:color="auto" w:fill="F2F2F2" w:themeFill="background1" w:themeFillShade="F2"/>
            <w:vAlign w:val="center"/>
          </w:tcPr>
          <w:p w:rsidR="00BB70EE" w:rsidRPr="00426FD6" w:rsidRDefault="00BB70EE" w:rsidP="008631A3">
            <w:pPr>
              <w:jc w:val="center"/>
              <w:rPr>
                <w:rFonts w:ascii="Arial" w:hAnsi="Arial" w:cs="Arial"/>
                <w:sz w:val="18"/>
                <w:szCs w:val="18"/>
              </w:rPr>
            </w:pPr>
            <w:r w:rsidRPr="00426FD6">
              <w:rPr>
                <w:rFonts w:ascii="Arial" w:hAnsi="Arial" w:cs="Arial"/>
                <w:sz w:val="18"/>
                <w:szCs w:val="18"/>
              </w:rPr>
              <w:t>ul. 3 Maja 44</w:t>
            </w:r>
          </w:p>
        </w:tc>
        <w:tc>
          <w:tcPr>
            <w:tcW w:w="1573"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w:t>
            </w:r>
          </w:p>
        </w:tc>
        <w:tc>
          <w:tcPr>
            <w:tcW w:w="2049"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auto"/>
            <w:vAlign w:val="center"/>
          </w:tcPr>
          <w:p w:rsidR="00BB70EE" w:rsidRPr="00426FD6" w:rsidRDefault="00426FD6" w:rsidP="004A3493">
            <w:pPr>
              <w:jc w:val="center"/>
              <w:rPr>
                <w:rFonts w:ascii="Arial" w:hAnsi="Arial" w:cs="Arial"/>
                <w:sz w:val="18"/>
                <w:szCs w:val="18"/>
              </w:rPr>
            </w:pPr>
            <w:r>
              <w:rPr>
                <w:rFonts w:ascii="Arial" w:hAnsi="Arial" w:cs="Arial"/>
                <w:sz w:val="18"/>
                <w:szCs w:val="18"/>
              </w:rPr>
              <w:t>32</w:t>
            </w:r>
          </w:p>
        </w:tc>
        <w:tc>
          <w:tcPr>
            <w:tcW w:w="2401" w:type="dxa"/>
            <w:shd w:val="clear" w:color="auto" w:fill="auto"/>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 xml:space="preserve">Dom </w:t>
            </w:r>
          </w:p>
        </w:tc>
        <w:tc>
          <w:tcPr>
            <w:tcW w:w="2037" w:type="dxa"/>
            <w:shd w:val="clear" w:color="auto" w:fill="auto"/>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ul. 3 Maja 52</w:t>
            </w:r>
          </w:p>
        </w:tc>
        <w:tc>
          <w:tcPr>
            <w:tcW w:w="1573" w:type="dxa"/>
            <w:shd w:val="clear" w:color="auto" w:fill="auto"/>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w:t>
            </w:r>
          </w:p>
        </w:tc>
        <w:tc>
          <w:tcPr>
            <w:tcW w:w="2049" w:type="dxa"/>
            <w:shd w:val="clear" w:color="auto" w:fill="auto"/>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F2F2F2" w:themeFill="background1" w:themeFillShade="F2"/>
            <w:vAlign w:val="center"/>
          </w:tcPr>
          <w:p w:rsidR="00BB70EE" w:rsidRPr="00426FD6" w:rsidRDefault="00426FD6" w:rsidP="004A3493">
            <w:pPr>
              <w:jc w:val="center"/>
              <w:rPr>
                <w:rFonts w:ascii="Arial" w:hAnsi="Arial" w:cs="Arial"/>
                <w:sz w:val="18"/>
                <w:szCs w:val="18"/>
              </w:rPr>
            </w:pPr>
            <w:r>
              <w:rPr>
                <w:rFonts w:ascii="Arial" w:hAnsi="Arial" w:cs="Arial"/>
                <w:sz w:val="18"/>
                <w:szCs w:val="18"/>
              </w:rPr>
              <w:t>33</w:t>
            </w:r>
          </w:p>
        </w:tc>
        <w:tc>
          <w:tcPr>
            <w:tcW w:w="2401"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Budynek obsługi dworca i magazyn</w:t>
            </w:r>
          </w:p>
        </w:tc>
        <w:tc>
          <w:tcPr>
            <w:tcW w:w="2037"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ul. 3 Maja</w:t>
            </w:r>
          </w:p>
        </w:tc>
        <w:tc>
          <w:tcPr>
            <w:tcW w:w="1573" w:type="dxa"/>
            <w:shd w:val="clear" w:color="auto" w:fill="F2F2F2" w:themeFill="background1" w:themeFillShade="F2"/>
            <w:vAlign w:val="center"/>
          </w:tcPr>
          <w:p w:rsidR="00BB70EE" w:rsidRPr="00426FD6" w:rsidRDefault="00BB70EE" w:rsidP="00CF6EC1">
            <w:pPr>
              <w:jc w:val="center"/>
              <w:rPr>
                <w:rFonts w:ascii="Arial" w:hAnsi="Arial" w:cs="Arial"/>
                <w:sz w:val="18"/>
                <w:szCs w:val="18"/>
              </w:rPr>
            </w:pPr>
            <w:r w:rsidRPr="00426FD6">
              <w:rPr>
                <w:rFonts w:ascii="Arial" w:hAnsi="Arial" w:cs="Arial"/>
                <w:sz w:val="18"/>
                <w:szCs w:val="18"/>
              </w:rPr>
              <w:t>-</w:t>
            </w:r>
          </w:p>
        </w:tc>
        <w:tc>
          <w:tcPr>
            <w:tcW w:w="2049" w:type="dxa"/>
            <w:shd w:val="clear" w:color="auto" w:fill="F2F2F2" w:themeFill="background1" w:themeFillShade="F2"/>
            <w:vAlign w:val="center"/>
          </w:tcPr>
          <w:p w:rsidR="00BB70EE" w:rsidRPr="00426FD6" w:rsidRDefault="00BB70EE" w:rsidP="00CF6EC1">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auto"/>
            <w:vAlign w:val="center"/>
          </w:tcPr>
          <w:p w:rsidR="00BB70EE" w:rsidRPr="00426FD6" w:rsidRDefault="00426FD6" w:rsidP="004A3493">
            <w:pPr>
              <w:jc w:val="center"/>
              <w:rPr>
                <w:rFonts w:ascii="Arial" w:hAnsi="Arial" w:cs="Arial"/>
                <w:sz w:val="18"/>
                <w:szCs w:val="18"/>
              </w:rPr>
            </w:pPr>
            <w:r>
              <w:rPr>
                <w:rFonts w:ascii="Arial" w:hAnsi="Arial" w:cs="Arial"/>
                <w:sz w:val="18"/>
                <w:szCs w:val="18"/>
              </w:rPr>
              <w:t>34</w:t>
            </w:r>
          </w:p>
        </w:tc>
        <w:tc>
          <w:tcPr>
            <w:tcW w:w="2401" w:type="dxa"/>
            <w:shd w:val="clear" w:color="auto" w:fill="auto"/>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Zespół browaru</w:t>
            </w:r>
          </w:p>
        </w:tc>
        <w:tc>
          <w:tcPr>
            <w:tcW w:w="2037" w:type="dxa"/>
            <w:shd w:val="clear" w:color="auto" w:fill="auto"/>
            <w:vAlign w:val="center"/>
          </w:tcPr>
          <w:p w:rsidR="00BB70EE" w:rsidRPr="00426FD6" w:rsidRDefault="00BB70EE" w:rsidP="007D5214">
            <w:pPr>
              <w:jc w:val="center"/>
              <w:rPr>
                <w:rFonts w:ascii="Arial" w:hAnsi="Arial" w:cs="Arial"/>
                <w:sz w:val="18"/>
                <w:szCs w:val="18"/>
              </w:rPr>
            </w:pPr>
            <w:r w:rsidRPr="00426FD6">
              <w:rPr>
                <w:rFonts w:ascii="Arial" w:hAnsi="Arial" w:cs="Arial"/>
                <w:sz w:val="18"/>
                <w:szCs w:val="18"/>
              </w:rPr>
              <w:t>ul. Mickiewicza 5</w:t>
            </w:r>
          </w:p>
        </w:tc>
        <w:tc>
          <w:tcPr>
            <w:tcW w:w="1573" w:type="dxa"/>
            <w:shd w:val="clear" w:color="auto" w:fill="auto"/>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w:t>
            </w:r>
          </w:p>
        </w:tc>
        <w:tc>
          <w:tcPr>
            <w:tcW w:w="2049" w:type="dxa"/>
            <w:shd w:val="clear" w:color="auto" w:fill="auto"/>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F2F2F2" w:themeFill="background1" w:themeFillShade="F2"/>
            <w:vAlign w:val="center"/>
          </w:tcPr>
          <w:p w:rsidR="00BB70EE" w:rsidRPr="00426FD6" w:rsidRDefault="00426FD6" w:rsidP="004A3493">
            <w:pPr>
              <w:jc w:val="center"/>
              <w:rPr>
                <w:rFonts w:ascii="Arial" w:hAnsi="Arial" w:cs="Arial"/>
                <w:sz w:val="18"/>
                <w:szCs w:val="18"/>
              </w:rPr>
            </w:pPr>
            <w:r>
              <w:rPr>
                <w:rFonts w:ascii="Arial" w:hAnsi="Arial" w:cs="Arial"/>
                <w:sz w:val="18"/>
                <w:szCs w:val="18"/>
              </w:rPr>
              <w:t>35</w:t>
            </w:r>
          </w:p>
        </w:tc>
        <w:tc>
          <w:tcPr>
            <w:tcW w:w="2401" w:type="dxa"/>
            <w:shd w:val="clear" w:color="auto" w:fill="F2F2F2" w:themeFill="background1" w:themeFillShade="F2"/>
            <w:vAlign w:val="center"/>
          </w:tcPr>
          <w:p w:rsidR="00BB70EE" w:rsidRPr="00426FD6" w:rsidRDefault="00BB70EE" w:rsidP="007D5214">
            <w:pPr>
              <w:jc w:val="center"/>
              <w:rPr>
                <w:rFonts w:ascii="Arial" w:hAnsi="Arial" w:cs="Arial"/>
                <w:sz w:val="18"/>
                <w:szCs w:val="18"/>
              </w:rPr>
            </w:pPr>
            <w:r w:rsidRPr="00426FD6">
              <w:rPr>
                <w:rFonts w:ascii="Arial" w:hAnsi="Arial" w:cs="Arial"/>
                <w:sz w:val="18"/>
                <w:szCs w:val="18"/>
              </w:rPr>
              <w:t>Zespół cukrowni „Konstancja”</w:t>
            </w:r>
          </w:p>
        </w:tc>
        <w:tc>
          <w:tcPr>
            <w:tcW w:w="2037" w:type="dxa"/>
            <w:shd w:val="clear" w:color="auto" w:fill="F2F2F2" w:themeFill="background1" w:themeFillShade="F2"/>
            <w:vAlign w:val="center"/>
          </w:tcPr>
          <w:p w:rsidR="00BB70EE" w:rsidRPr="00426FD6" w:rsidRDefault="00BB70EE" w:rsidP="007D5214">
            <w:pPr>
              <w:jc w:val="center"/>
              <w:rPr>
                <w:rFonts w:ascii="Arial" w:hAnsi="Arial" w:cs="Arial"/>
                <w:sz w:val="18"/>
                <w:szCs w:val="18"/>
              </w:rPr>
            </w:pPr>
            <w:r w:rsidRPr="00426FD6">
              <w:rPr>
                <w:rFonts w:ascii="Arial" w:hAnsi="Arial" w:cs="Arial"/>
                <w:sz w:val="18"/>
                <w:szCs w:val="18"/>
              </w:rPr>
              <w:t>ul. Mickiewicza 100</w:t>
            </w:r>
          </w:p>
        </w:tc>
        <w:tc>
          <w:tcPr>
            <w:tcW w:w="1573"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w:t>
            </w:r>
          </w:p>
        </w:tc>
        <w:tc>
          <w:tcPr>
            <w:tcW w:w="2049"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auto"/>
            <w:vAlign w:val="center"/>
          </w:tcPr>
          <w:p w:rsidR="00BB70EE" w:rsidRPr="00426FD6" w:rsidRDefault="00426FD6" w:rsidP="004A3493">
            <w:pPr>
              <w:jc w:val="center"/>
              <w:rPr>
                <w:rFonts w:ascii="Arial" w:hAnsi="Arial" w:cs="Arial"/>
                <w:sz w:val="18"/>
                <w:szCs w:val="18"/>
              </w:rPr>
            </w:pPr>
            <w:r>
              <w:rPr>
                <w:rFonts w:ascii="Arial" w:hAnsi="Arial" w:cs="Arial"/>
                <w:sz w:val="18"/>
                <w:szCs w:val="18"/>
              </w:rPr>
              <w:t>36</w:t>
            </w:r>
          </w:p>
        </w:tc>
        <w:tc>
          <w:tcPr>
            <w:tcW w:w="2401" w:type="dxa"/>
            <w:shd w:val="clear" w:color="auto" w:fill="auto"/>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Dom mieszkalny</w:t>
            </w:r>
          </w:p>
        </w:tc>
        <w:tc>
          <w:tcPr>
            <w:tcW w:w="2037" w:type="dxa"/>
            <w:shd w:val="clear" w:color="auto" w:fill="auto"/>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Pl. Piłsudskiego 12</w:t>
            </w:r>
          </w:p>
        </w:tc>
        <w:tc>
          <w:tcPr>
            <w:tcW w:w="1573" w:type="dxa"/>
            <w:shd w:val="clear" w:color="auto" w:fill="auto"/>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w:t>
            </w:r>
          </w:p>
        </w:tc>
        <w:tc>
          <w:tcPr>
            <w:tcW w:w="2049" w:type="dxa"/>
            <w:shd w:val="clear" w:color="auto" w:fill="auto"/>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F2F2F2" w:themeFill="background1" w:themeFillShade="F2"/>
            <w:vAlign w:val="center"/>
          </w:tcPr>
          <w:p w:rsidR="00BB70EE" w:rsidRPr="00426FD6" w:rsidRDefault="00426FD6" w:rsidP="004A3493">
            <w:pPr>
              <w:jc w:val="center"/>
              <w:rPr>
                <w:rFonts w:ascii="Arial" w:hAnsi="Arial" w:cs="Arial"/>
                <w:sz w:val="18"/>
                <w:szCs w:val="18"/>
              </w:rPr>
            </w:pPr>
            <w:r>
              <w:rPr>
                <w:rFonts w:ascii="Arial" w:hAnsi="Arial" w:cs="Arial"/>
                <w:sz w:val="18"/>
                <w:szCs w:val="18"/>
              </w:rPr>
              <w:t>37</w:t>
            </w:r>
          </w:p>
        </w:tc>
        <w:tc>
          <w:tcPr>
            <w:tcW w:w="2401"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Dom mieszkalny (budynek urzędu miasta)</w:t>
            </w:r>
          </w:p>
        </w:tc>
        <w:tc>
          <w:tcPr>
            <w:tcW w:w="2037" w:type="dxa"/>
            <w:shd w:val="clear" w:color="auto" w:fill="F2F2F2" w:themeFill="background1" w:themeFillShade="F2"/>
            <w:vAlign w:val="center"/>
          </w:tcPr>
          <w:p w:rsidR="00BB70EE" w:rsidRPr="00426FD6" w:rsidRDefault="00BB70EE" w:rsidP="00961EBE">
            <w:pPr>
              <w:jc w:val="center"/>
              <w:rPr>
                <w:rFonts w:ascii="Arial" w:hAnsi="Arial" w:cs="Arial"/>
                <w:sz w:val="18"/>
                <w:szCs w:val="18"/>
              </w:rPr>
            </w:pPr>
            <w:r w:rsidRPr="00426FD6">
              <w:rPr>
                <w:rFonts w:ascii="Arial" w:hAnsi="Arial" w:cs="Arial"/>
                <w:sz w:val="18"/>
                <w:szCs w:val="18"/>
              </w:rPr>
              <w:t>Pl. Piłsudskiego 18</w:t>
            </w:r>
          </w:p>
        </w:tc>
        <w:tc>
          <w:tcPr>
            <w:tcW w:w="1573"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w:t>
            </w:r>
          </w:p>
        </w:tc>
        <w:tc>
          <w:tcPr>
            <w:tcW w:w="2049"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auto"/>
            <w:vAlign w:val="center"/>
          </w:tcPr>
          <w:p w:rsidR="00BB70EE" w:rsidRPr="00426FD6" w:rsidRDefault="00426FD6" w:rsidP="004A3493">
            <w:pPr>
              <w:jc w:val="center"/>
              <w:rPr>
                <w:rFonts w:ascii="Arial" w:hAnsi="Arial" w:cs="Arial"/>
                <w:sz w:val="18"/>
                <w:szCs w:val="18"/>
              </w:rPr>
            </w:pPr>
            <w:r>
              <w:rPr>
                <w:rFonts w:ascii="Arial" w:hAnsi="Arial" w:cs="Arial"/>
                <w:sz w:val="18"/>
                <w:szCs w:val="18"/>
              </w:rPr>
              <w:t>38</w:t>
            </w:r>
          </w:p>
        </w:tc>
        <w:tc>
          <w:tcPr>
            <w:tcW w:w="2401" w:type="dxa"/>
            <w:shd w:val="clear" w:color="auto" w:fill="auto"/>
            <w:vAlign w:val="center"/>
          </w:tcPr>
          <w:p w:rsidR="00BB70EE" w:rsidRPr="00426FD6" w:rsidRDefault="00BB70EE" w:rsidP="00CF6EC1">
            <w:pPr>
              <w:jc w:val="center"/>
              <w:rPr>
                <w:rFonts w:ascii="Arial" w:hAnsi="Arial" w:cs="Arial"/>
                <w:sz w:val="18"/>
                <w:szCs w:val="18"/>
              </w:rPr>
            </w:pPr>
            <w:r w:rsidRPr="00426FD6">
              <w:rPr>
                <w:rFonts w:ascii="Arial" w:hAnsi="Arial" w:cs="Arial"/>
                <w:sz w:val="18"/>
                <w:szCs w:val="18"/>
              </w:rPr>
              <w:t>Zespół ratusza</w:t>
            </w:r>
          </w:p>
        </w:tc>
        <w:tc>
          <w:tcPr>
            <w:tcW w:w="2037" w:type="dxa"/>
            <w:shd w:val="clear" w:color="auto" w:fill="auto"/>
            <w:vAlign w:val="center"/>
          </w:tcPr>
          <w:p w:rsidR="00BB70EE" w:rsidRPr="00426FD6" w:rsidRDefault="00BB70EE" w:rsidP="00D4390A">
            <w:pPr>
              <w:jc w:val="center"/>
              <w:rPr>
                <w:rFonts w:ascii="Arial" w:hAnsi="Arial" w:cs="Arial"/>
                <w:sz w:val="18"/>
                <w:szCs w:val="18"/>
              </w:rPr>
            </w:pPr>
            <w:r w:rsidRPr="00426FD6">
              <w:rPr>
                <w:rFonts w:ascii="Arial" w:hAnsi="Arial" w:cs="Arial"/>
                <w:sz w:val="18"/>
                <w:szCs w:val="18"/>
              </w:rPr>
              <w:t>Pl. Piłsudskiego 20</w:t>
            </w:r>
          </w:p>
        </w:tc>
        <w:tc>
          <w:tcPr>
            <w:tcW w:w="1573" w:type="dxa"/>
            <w:shd w:val="clear" w:color="auto" w:fill="auto"/>
            <w:vAlign w:val="center"/>
          </w:tcPr>
          <w:p w:rsidR="00BB70EE" w:rsidRPr="00426FD6" w:rsidRDefault="00BB70EE" w:rsidP="00CF6EC1">
            <w:pPr>
              <w:jc w:val="center"/>
              <w:rPr>
                <w:rFonts w:ascii="Arial" w:hAnsi="Arial" w:cs="Arial"/>
                <w:sz w:val="18"/>
                <w:szCs w:val="18"/>
              </w:rPr>
            </w:pPr>
            <w:r w:rsidRPr="00426FD6">
              <w:rPr>
                <w:rFonts w:ascii="Arial" w:hAnsi="Arial" w:cs="Arial"/>
                <w:sz w:val="18"/>
                <w:szCs w:val="18"/>
              </w:rPr>
              <w:t>-</w:t>
            </w:r>
          </w:p>
        </w:tc>
        <w:tc>
          <w:tcPr>
            <w:tcW w:w="2049" w:type="dxa"/>
            <w:shd w:val="clear" w:color="auto" w:fill="auto"/>
            <w:vAlign w:val="center"/>
          </w:tcPr>
          <w:p w:rsidR="00BB70EE" w:rsidRPr="00426FD6" w:rsidRDefault="00BB70EE" w:rsidP="00CF6EC1">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F2F2F2" w:themeFill="background1" w:themeFillShade="F2"/>
            <w:vAlign w:val="center"/>
          </w:tcPr>
          <w:p w:rsidR="00BB70EE" w:rsidRPr="00426FD6" w:rsidRDefault="00426FD6" w:rsidP="004A3493">
            <w:pPr>
              <w:jc w:val="center"/>
              <w:rPr>
                <w:rFonts w:ascii="Arial" w:hAnsi="Arial" w:cs="Arial"/>
                <w:sz w:val="18"/>
                <w:szCs w:val="18"/>
              </w:rPr>
            </w:pPr>
            <w:r>
              <w:rPr>
                <w:rFonts w:ascii="Arial" w:hAnsi="Arial" w:cs="Arial"/>
                <w:sz w:val="18"/>
                <w:szCs w:val="18"/>
              </w:rPr>
              <w:t>39</w:t>
            </w:r>
          </w:p>
        </w:tc>
        <w:tc>
          <w:tcPr>
            <w:tcW w:w="2401"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Sierociniec</w:t>
            </w:r>
          </w:p>
        </w:tc>
        <w:tc>
          <w:tcPr>
            <w:tcW w:w="2037"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ul. Narutowicza 22</w:t>
            </w:r>
          </w:p>
        </w:tc>
        <w:tc>
          <w:tcPr>
            <w:tcW w:w="1573"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t>
            </w:r>
          </w:p>
        </w:tc>
        <w:tc>
          <w:tcPr>
            <w:tcW w:w="2049"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auto"/>
            <w:vAlign w:val="center"/>
          </w:tcPr>
          <w:p w:rsidR="00BB70EE" w:rsidRPr="00426FD6" w:rsidRDefault="00426FD6" w:rsidP="004A3493">
            <w:pPr>
              <w:jc w:val="center"/>
              <w:rPr>
                <w:rFonts w:ascii="Arial" w:hAnsi="Arial" w:cs="Arial"/>
                <w:sz w:val="18"/>
                <w:szCs w:val="18"/>
              </w:rPr>
            </w:pPr>
            <w:r>
              <w:rPr>
                <w:rFonts w:ascii="Arial" w:hAnsi="Arial" w:cs="Arial"/>
                <w:sz w:val="18"/>
                <w:szCs w:val="18"/>
              </w:rPr>
              <w:lastRenderedPageBreak/>
              <w:t>40</w:t>
            </w:r>
          </w:p>
        </w:tc>
        <w:tc>
          <w:tcPr>
            <w:tcW w:w="2401"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Dom mieszkalny</w:t>
            </w:r>
          </w:p>
        </w:tc>
        <w:tc>
          <w:tcPr>
            <w:tcW w:w="2037"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ul. Podrzeczna 13</w:t>
            </w:r>
          </w:p>
        </w:tc>
        <w:tc>
          <w:tcPr>
            <w:tcW w:w="1573"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t>
            </w:r>
          </w:p>
        </w:tc>
        <w:tc>
          <w:tcPr>
            <w:tcW w:w="2049"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F2F2F2" w:themeFill="background1" w:themeFillShade="F2"/>
            <w:vAlign w:val="center"/>
          </w:tcPr>
          <w:p w:rsidR="00BB70EE" w:rsidRPr="00426FD6" w:rsidRDefault="00426FD6" w:rsidP="004A3493">
            <w:pPr>
              <w:jc w:val="center"/>
              <w:rPr>
                <w:rFonts w:ascii="Arial" w:hAnsi="Arial" w:cs="Arial"/>
                <w:sz w:val="18"/>
                <w:szCs w:val="18"/>
              </w:rPr>
            </w:pPr>
            <w:r>
              <w:rPr>
                <w:rFonts w:ascii="Arial" w:hAnsi="Arial" w:cs="Arial"/>
                <w:sz w:val="18"/>
                <w:szCs w:val="18"/>
              </w:rPr>
              <w:t>41</w:t>
            </w:r>
          </w:p>
        </w:tc>
        <w:tc>
          <w:tcPr>
            <w:tcW w:w="2401"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Zespół browaru lwowskiego</w:t>
            </w:r>
          </w:p>
        </w:tc>
        <w:tc>
          <w:tcPr>
            <w:tcW w:w="2037" w:type="dxa"/>
            <w:shd w:val="clear" w:color="auto" w:fill="F2F2F2" w:themeFill="background1" w:themeFillShade="F2"/>
            <w:vAlign w:val="center"/>
          </w:tcPr>
          <w:p w:rsidR="00BB70EE" w:rsidRPr="00426FD6" w:rsidRDefault="00BB70EE" w:rsidP="00961EBE">
            <w:pPr>
              <w:jc w:val="center"/>
              <w:rPr>
                <w:rFonts w:ascii="Arial" w:hAnsi="Arial" w:cs="Arial"/>
                <w:sz w:val="18"/>
                <w:szCs w:val="18"/>
              </w:rPr>
            </w:pPr>
            <w:r w:rsidRPr="00426FD6">
              <w:rPr>
                <w:rFonts w:ascii="Arial" w:hAnsi="Arial" w:cs="Arial"/>
                <w:sz w:val="18"/>
                <w:szCs w:val="18"/>
              </w:rPr>
              <w:t>ul. Przemysłowa 8</w:t>
            </w:r>
          </w:p>
        </w:tc>
        <w:tc>
          <w:tcPr>
            <w:tcW w:w="1573"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w:t>
            </w:r>
          </w:p>
        </w:tc>
        <w:tc>
          <w:tcPr>
            <w:tcW w:w="2049"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auto"/>
            <w:vAlign w:val="center"/>
          </w:tcPr>
          <w:p w:rsidR="00BB70EE" w:rsidRPr="00426FD6" w:rsidRDefault="00426FD6" w:rsidP="004A3493">
            <w:pPr>
              <w:jc w:val="center"/>
              <w:rPr>
                <w:rFonts w:ascii="Arial" w:hAnsi="Arial" w:cs="Arial"/>
                <w:sz w:val="18"/>
                <w:szCs w:val="18"/>
              </w:rPr>
            </w:pPr>
            <w:r>
              <w:rPr>
                <w:rFonts w:ascii="Arial" w:hAnsi="Arial" w:cs="Arial"/>
                <w:sz w:val="18"/>
                <w:szCs w:val="18"/>
              </w:rPr>
              <w:t>42</w:t>
            </w:r>
          </w:p>
        </w:tc>
        <w:tc>
          <w:tcPr>
            <w:tcW w:w="2401" w:type="dxa"/>
            <w:shd w:val="clear" w:color="auto" w:fill="auto"/>
            <w:vAlign w:val="center"/>
          </w:tcPr>
          <w:p w:rsidR="00BB70EE" w:rsidRPr="00426FD6" w:rsidRDefault="00BB70EE" w:rsidP="00BF4C18">
            <w:pPr>
              <w:jc w:val="center"/>
              <w:rPr>
                <w:rFonts w:ascii="Arial" w:hAnsi="Arial" w:cs="Arial"/>
                <w:sz w:val="18"/>
                <w:szCs w:val="18"/>
              </w:rPr>
            </w:pPr>
            <w:r w:rsidRPr="00426FD6">
              <w:rPr>
                <w:rFonts w:ascii="Arial" w:hAnsi="Arial" w:cs="Arial"/>
                <w:sz w:val="18"/>
                <w:szCs w:val="18"/>
              </w:rPr>
              <w:t>Zespół zakładu nasiennego dańkowskiej hodowli roślin</w:t>
            </w:r>
          </w:p>
        </w:tc>
        <w:tc>
          <w:tcPr>
            <w:tcW w:w="2037" w:type="dxa"/>
            <w:shd w:val="clear" w:color="auto" w:fill="auto"/>
            <w:vAlign w:val="center"/>
          </w:tcPr>
          <w:p w:rsidR="00BB70EE" w:rsidRPr="00426FD6" w:rsidRDefault="00BB70EE" w:rsidP="00BF4C18">
            <w:pPr>
              <w:jc w:val="center"/>
              <w:rPr>
                <w:rFonts w:ascii="Arial" w:hAnsi="Arial" w:cs="Arial"/>
                <w:sz w:val="18"/>
                <w:szCs w:val="18"/>
              </w:rPr>
            </w:pPr>
            <w:r w:rsidRPr="00426FD6">
              <w:rPr>
                <w:rFonts w:ascii="Arial" w:hAnsi="Arial" w:cs="Arial"/>
                <w:sz w:val="18"/>
                <w:szCs w:val="18"/>
              </w:rPr>
              <w:t>ul. Przemysłowa 5</w:t>
            </w:r>
          </w:p>
        </w:tc>
        <w:tc>
          <w:tcPr>
            <w:tcW w:w="1573" w:type="dxa"/>
            <w:shd w:val="clear" w:color="auto" w:fill="auto"/>
            <w:vAlign w:val="center"/>
          </w:tcPr>
          <w:p w:rsidR="00BB70EE" w:rsidRPr="00426FD6" w:rsidRDefault="00BB70EE" w:rsidP="00CF6EC1">
            <w:pPr>
              <w:jc w:val="center"/>
              <w:rPr>
                <w:rFonts w:ascii="Arial" w:hAnsi="Arial" w:cs="Arial"/>
                <w:sz w:val="18"/>
                <w:szCs w:val="18"/>
              </w:rPr>
            </w:pPr>
            <w:r w:rsidRPr="00426FD6">
              <w:rPr>
                <w:rFonts w:ascii="Arial" w:hAnsi="Arial" w:cs="Arial"/>
                <w:sz w:val="18"/>
                <w:szCs w:val="18"/>
              </w:rPr>
              <w:t>-</w:t>
            </w:r>
          </w:p>
        </w:tc>
        <w:tc>
          <w:tcPr>
            <w:tcW w:w="2049" w:type="dxa"/>
            <w:shd w:val="clear" w:color="auto" w:fill="auto"/>
            <w:vAlign w:val="center"/>
          </w:tcPr>
          <w:p w:rsidR="00BB70EE" w:rsidRPr="00426FD6" w:rsidRDefault="00BB70EE" w:rsidP="00CF6EC1">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F2F2F2" w:themeFill="background1" w:themeFillShade="F2"/>
            <w:vAlign w:val="center"/>
          </w:tcPr>
          <w:p w:rsidR="00BB70EE" w:rsidRPr="00426FD6" w:rsidRDefault="00426FD6" w:rsidP="004A3493">
            <w:pPr>
              <w:jc w:val="center"/>
              <w:rPr>
                <w:rFonts w:ascii="Arial" w:hAnsi="Arial" w:cs="Arial"/>
                <w:sz w:val="18"/>
                <w:szCs w:val="18"/>
              </w:rPr>
            </w:pPr>
            <w:r>
              <w:rPr>
                <w:rFonts w:ascii="Arial" w:hAnsi="Arial" w:cs="Arial"/>
                <w:sz w:val="18"/>
                <w:szCs w:val="18"/>
              </w:rPr>
              <w:t>43</w:t>
            </w:r>
          </w:p>
        </w:tc>
        <w:tc>
          <w:tcPr>
            <w:tcW w:w="2401"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Zabytkowa aleja</w:t>
            </w:r>
          </w:p>
        </w:tc>
        <w:tc>
          <w:tcPr>
            <w:tcW w:w="2037" w:type="dxa"/>
            <w:shd w:val="clear" w:color="auto" w:fill="F2F2F2" w:themeFill="background1" w:themeFillShade="F2"/>
            <w:vAlign w:val="center"/>
          </w:tcPr>
          <w:p w:rsidR="00BB70EE" w:rsidRPr="00426FD6" w:rsidRDefault="00BB70EE" w:rsidP="00961EBE">
            <w:pPr>
              <w:jc w:val="center"/>
              <w:rPr>
                <w:rFonts w:ascii="Arial" w:hAnsi="Arial" w:cs="Arial"/>
                <w:sz w:val="18"/>
                <w:szCs w:val="18"/>
              </w:rPr>
            </w:pPr>
            <w:r w:rsidRPr="00426FD6">
              <w:rPr>
                <w:rFonts w:ascii="Arial" w:hAnsi="Arial" w:cs="Arial"/>
                <w:sz w:val="18"/>
                <w:szCs w:val="18"/>
              </w:rPr>
              <w:t xml:space="preserve">ul. Sienkiewicza </w:t>
            </w:r>
          </w:p>
        </w:tc>
        <w:tc>
          <w:tcPr>
            <w:tcW w:w="1573"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w:t>
            </w:r>
          </w:p>
        </w:tc>
        <w:tc>
          <w:tcPr>
            <w:tcW w:w="2049" w:type="dxa"/>
            <w:shd w:val="clear" w:color="auto" w:fill="F2F2F2" w:themeFill="background1" w:themeFillShade="F2"/>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auto"/>
            <w:vAlign w:val="center"/>
          </w:tcPr>
          <w:p w:rsidR="00BB70EE" w:rsidRPr="00426FD6" w:rsidRDefault="00426FD6" w:rsidP="004A3493">
            <w:pPr>
              <w:jc w:val="center"/>
              <w:rPr>
                <w:rFonts w:ascii="Arial" w:hAnsi="Arial" w:cs="Arial"/>
                <w:sz w:val="18"/>
                <w:szCs w:val="18"/>
              </w:rPr>
            </w:pPr>
            <w:r>
              <w:rPr>
                <w:rFonts w:ascii="Arial" w:hAnsi="Arial" w:cs="Arial"/>
                <w:sz w:val="18"/>
                <w:szCs w:val="18"/>
              </w:rPr>
              <w:t>44</w:t>
            </w:r>
          </w:p>
        </w:tc>
        <w:tc>
          <w:tcPr>
            <w:tcW w:w="2401"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Kamienica</w:t>
            </w:r>
          </w:p>
        </w:tc>
        <w:tc>
          <w:tcPr>
            <w:tcW w:w="2037"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ul. Sienkiewicza 9</w:t>
            </w:r>
          </w:p>
        </w:tc>
        <w:tc>
          <w:tcPr>
            <w:tcW w:w="1573"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t>
            </w:r>
          </w:p>
        </w:tc>
        <w:tc>
          <w:tcPr>
            <w:tcW w:w="2049"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F2F2F2" w:themeFill="background1" w:themeFillShade="F2"/>
            <w:vAlign w:val="center"/>
          </w:tcPr>
          <w:p w:rsidR="00BB70EE" w:rsidRPr="00426FD6" w:rsidRDefault="00426FD6" w:rsidP="004A3493">
            <w:pPr>
              <w:jc w:val="center"/>
              <w:rPr>
                <w:rFonts w:ascii="Arial" w:hAnsi="Arial" w:cs="Arial"/>
                <w:sz w:val="18"/>
                <w:szCs w:val="18"/>
              </w:rPr>
            </w:pPr>
            <w:r>
              <w:rPr>
                <w:rFonts w:ascii="Arial" w:hAnsi="Arial" w:cs="Arial"/>
                <w:sz w:val="18"/>
                <w:szCs w:val="18"/>
              </w:rPr>
              <w:t>45</w:t>
            </w:r>
          </w:p>
        </w:tc>
        <w:tc>
          <w:tcPr>
            <w:tcW w:w="2401"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Kamienica</w:t>
            </w:r>
          </w:p>
        </w:tc>
        <w:tc>
          <w:tcPr>
            <w:tcW w:w="2037"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ul. Sienkiewicza 25</w:t>
            </w:r>
          </w:p>
        </w:tc>
        <w:tc>
          <w:tcPr>
            <w:tcW w:w="1573"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t>
            </w:r>
          </w:p>
        </w:tc>
        <w:tc>
          <w:tcPr>
            <w:tcW w:w="2049"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auto"/>
            <w:vAlign w:val="center"/>
          </w:tcPr>
          <w:p w:rsidR="00BB70EE" w:rsidRPr="00426FD6" w:rsidRDefault="00426FD6" w:rsidP="004A3493">
            <w:pPr>
              <w:jc w:val="center"/>
              <w:rPr>
                <w:rFonts w:ascii="Arial" w:hAnsi="Arial" w:cs="Arial"/>
                <w:sz w:val="18"/>
                <w:szCs w:val="18"/>
              </w:rPr>
            </w:pPr>
            <w:r>
              <w:rPr>
                <w:rFonts w:ascii="Arial" w:hAnsi="Arial" w:cs="Arial"/>
                <w:sz w:val="18"/>
                <w:szCs w:val="18"/>
              </w:rPr>
              <w:t>46</w:t>
            </w:r>
          </w:p>
        </w:tc>
        <w:tc>
          <w:tcPr>
            <w:tcW w:w="2401"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Dom</w:t>
            </w:r>
          </w:p>
        </w:tc>
        <w:tc>
          <w:tcPr>
            <w:tcW w:w="2037"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ul. Sienkiewicza 26 i 28</w:t>
            </w:r>
          </w:p>
        </w:tc>
        <w:tc>
          <w:tcPr>
            <w:tcW w:w="1573"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t>
            </w:r>
          </w:p>
        </w:tc>
        <w:tc>
          <w:tcPr>
            <w:tcW w:w="2049"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F2F2F2" w:themeFill="background1" w:themeFillShade="F2"/>
            <w:vAlign w:val="center"/>
          </w:tcPr>
          <w:p w:rsidR="00BB70EE" w:rsidRPr="00426FD6" w:rsidRDefault="00426FD6" w:rsidP="004A3493">
            <w:pPr>
              <w:jc w:val="center"/>
              <w:rPr>
                <w:rFonts w:ascii="Arial" w:hAnsi="Arial" w:cs="Arial"/>
                <w:sz w:val="18"/>
                <w:szCs w:val="18"/>
              </w:rPr>
            </w:pPr>
            <w:r>
              <w:rPr>
                <w:rFonts w:ascii="Arial" w:hAnsi="Arial" w:cs="Arial"/>
                <w:sz w:val="18"/>
                <w:szCs w:val="18"/>
              </w:rPr>
              <w:t>47</w:t>
            </w:r>
          </w:p>
        </w:tc>
        <w:tc>
          <w:tcPr>
            <w:tcW w:w="2401"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Willa</w:t>
            </w:r>
          </w:p>
        </w:tc>
        <w:tc>
          <w:tcPr>
            <w:tcW w:w="2037"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ul. Sienkiewicza 40</w:t>
            </w:r>
          </w:p>
        </w:tc>
        <w:tc>
          <w:tcPr>
            <w:tcW w:w="1573"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t>
            </w:r>
          </w:p>
        </w:tc>
        <w:tc>
          <w:tcPr>
            <w:tcW w:w="2049"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auto"/>
            <w:vAlign w:val="center"/>
          </w:tcPr>
          <w:p w:rsidR="00BB70EE" w:rsidRPr="00426FD6" w:rsidRDefault="00426FD6" w:rsidP="004A3493">
            <w:pPr>
              <w:jc w:val="center"/>
              <w:rPr>
                <w:rFonts w:ascii="Arial" w:hAnsi="Arial" w:cs="Arial"/>
                <w:sz w:val="18"/>
                <w:szCs w:val="18"/>
              </w:rPr>
            </w:pPr>
            <w:r>
              <w:rPr>
                <w:rFonts w:ascii="Arial" w:hAnsi="Arial" w:cs="Arial"/>
                <w:sz w:val="18"/>
                <w:szCs w:val="18"/>
              </w:rPr>
              <w:t>48</w:t>
            </w:r>
          </w:p>
        </w:tc>
        <w:tc>
          <w:tcPr>
            <w:tcW w:w="2401"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Dom</w:t>
            </w:r>
          </w:p>
        </w:tc>
        <w:tc>
          <w:tcPr>
            <w:tcW w:w="2037"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ul. Sienkiewicza 42</w:t>
            </w:r>
          </w:p>
        </w:tc>
        <w:tc>
          <w:tcPr>
            <w:tcW w:w="1573"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t>
            </w:r>
          </w:p>
        </w:tc>
        <w:tc>
          <w:tcPr>
            <w:tcW w:w="2049"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F2F2F2" w:themeFill="background1" w:themeFillShade="F2"/>
            <w:vAlign w:val="center"/>
          </w:tcPr>
          <w:p w:rsidR="00BB70EE" w:rsidRPr="00426FD6" w:rsidRDefault="00426FD6" w:rsidP="004A3493">
            <w:pPr>
              <w:jc w:val="center"/>
              <w:rPr>
                <w:rFonts w:ascii="Arial" w:hAnsi="Arial" w:cs="Arial"/>
                <w:sz w:val="18"/>
                <w:szCs w:val="18"/>
              </w:rPr>
            </w:pPr>
            <w:r>
              <w:rPr>
                <w:rFonts w:ascii="Arial" w:hAnsi="Arial" w:cs="Arial"/>
                <w:sz w:val="18"/>
                <w:szCs w:val="18"/>
              </w:rPr>
              <w:t>49</w:t>
            </w:r>
          </w:p>
        </w:tc>
        <w:tc>
          <w:tcPr>
            <w:tcW w:w="2401"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Dom mieszkalny</w:t>
            </w:r>
          </w:p>
        </w:tc>
        <w:tc>
          <w:tcPr>
            <w:tcW w:w="2037"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ul. Słowackiego 15/ 1 Maja 12</w:t>
            </w:r>
          </w:p>
        </w:tc>
        <w:tc>
          <w:tcPr>
            <w:tcW w:w="1573"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t>
            </w:r>
          </w:p>
        </w:tc>
        <w:tc>
          <w:tcPr>
            <w:tcW w:w="2049"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auto"/>
            <w:vAlign w:val="center"/>
          </w:tcPr>
          <w:p w:rsidR="00BB70EE" w:rsidRPr="00426FD6" w:rsidRDefault="00426FD6" w:rsidP="004A3493">
            <w:pPr>
              <w:jc w:val="center"/>
              <w:rPr>
                <w:rFonts w:ascii="Arial" w:hAnsi="Arial" w:cs="Arial"/>
                <w:sz w:val="18"/>
                <w:szCs w:val="18"/>
              </w:rPr>
            </w:pPr>
            <w:r>
              <w:rPr>
                <w:rFonts w:ascii="Arial" w:hAnsi="Arial" w:cs="Arial"/>
                <w:sz w:val="18"/>
                <w:szCs w:val="18"/>
              </w:rPr>
              <w:t>50</w:t>
            </w:r>
          </w:p>
        </w:tc>
        <w:tc>
          <w:tcPr>
            <w:tcW w:w="2401"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Willa</w:t>
            </w:r>
          </w:p>
        </w:tc>
        <w:tc>
          <w:tcPr>
            <w:tcW w:w="2037"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ul. Sobieskiego 2</w:t>
            </w:r>
          </w:p>
        </w:tc>
        <w:tc>
          <w:tcPr>
            <w:tcW w:w="1573"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t>
            </w:r>
          </w:p>
        </w:tc>
        <w:tc>
          <w:tcPr>
            <w:tcW w:w="2049"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F2F2F2" w:themeFill="background1" w:themeFillShade="F2"/>
            <w:vAlign w:val="center"/>
          </w:tcPr>
          <w:p w:rsidR="00BB70EE" w:rsidRPr="00426FD6" w:rsidRDefault="00426FD6" w:rsidP="004A3493">
            <w:pPr>
              <w:jc w:val="center"/>
              <w:rPr>
                <w:rFonts w:ascii="Arial" w:hAnsi="Arial" w:cs="Arial"/>
                <w:sz w:val="18"/>
                <w:szCs w:val="18"/>
              </w:rPr>
            </w:pPr>
            <w:r>
              <w:rPr>
                <w:rFonts w:ascii="Arial" w:hAnsi="Arial" w:cs="Arial"/>
                <w:sz w:val="18"/>
                <w:szCs w:val="18"/>
              </w:rPr>
              <w:t>51</w:t>
            </w:r>
          </w:p>
        </w:tc>
        <w:tc>
          <w:tcPr>
            <w:tcW w:w="2401"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Willa</w:t>
            </w:r>
          </w:p>
        </w:tc>
        <w:tc>
          <w:tcPr>
            <w:tcW w:w="2037"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ul. Sowińskiego 2</w:t>
            </w:r>
          </w:p>
        </w:tc>
        <w:tc>
          <w:tcPr>
            <w:tcW w:w="1573"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t>
            </w:r>
          </w:p>
        </w:tc>
        <w:tc>
          <w:tcPr>
            <w:tcW w:w="2049"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auto"/>
            <w:vAlign w:val="center"/>
          </w:tcPr>
          <w:p w:rsidR="00BB70EE" w:rsidRPr="00426FD6" w:rsidRDefault="00426FD6" w:rsidP="004A3493">
            <w:pPr>
              <w:jc w:val="center"/>
              <w:rPr>
                <w:rFonts w:ascii="Arial" w:hAnsi="Arial" w:cs="Arial"/>
                <w:sz w:val="18"/>
                <w:szCs w:val="18"/>
              </w:rPr>
            </w:pPr>
            <w:r>
              <w:rPr>
                <w:rFonts w:ascii="Arial" w:hAnsi="Arial" w:cs="Arial"/>
                <w:sz w:val="18"/>
                <w:szCs w:val="18"/>
              </w:rPr>
              <w:t>52</w:t>
            </w:r>
          </w:p>
        </w:tc>
        <w:tc>
          <w:tcPr>
            <w:tcW w:w="2401"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Dom</w:t>
            </w:r>
          </w:p>
        </w:tc>
        <w:tc>
          <w:tcPr>
            <w:tcW w:w="2037"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ul. Staszica 5</w:t>
            </w:r>
          </w:p>
        </w:tc>
        <w:tc>
          <w:tcPr>
            <w:tcW w:w="1573"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t>
            </w:r>
          </w:p>
        </w:tc>
        <w:tc>
          <w:tcPr>
            <w:tcW w:w="2049"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F2F2F2" w:themeFill="background1" w:themeFillShade="F2"/>
            <w:vAlign w:val="center"/>
          </w:tcPr>
          <w:p w:rsidR="00BB70EE" w:rsidRPr="00426FD6" w:rsidRDefault="00426FD6" w:rsidP="004A3493">
            <w:pPr>
              <w:jc w:val="center"/>
              <w:rPr>
                <w:rFonts w:ascii="Arial" w:hAnsi="Arial" w:cs="Arial"/>
                <w:sz w:val="18"/>
                <w:szCs w:val="18"/>
              </w:rPr>
            </w:pPr>
            <w:r>
              <w:rPr>
                <w:rFonts w:ascii="Arial" w:hAnsi="Arial" w:cs="Arial"/>
                <w:sz w:val="18"/>
                <w:szCs w:val="18"/>
              </w:rPr>
              <w:t>53</w:t>
            </w:r>
          </w:p>
        </w:tc>
        <w:tc>
          <w:tcPr>
            <w:tcW w:w="2401"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Szkoła</w:t>
            </w:r>
          </w:p>
        </w:tc>
        <w:tc>
          <w:tcPr>
            <w:tcW w:w="2037"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ul. Staszica 6</w:t>
            </w:r>
          </w:p>
        </w:tc>
        <w:tc>
          <w:tcPr>
            <w:tcW w:w="1573"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t>
            </w:r>
          </w:p>
        </w:tc>
        <w:tc>
          <w:tcPr>
            <w:tcW w:w="2049"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auto"/>
            <w:vAlign w:val="center"/>
          </w:tcPr>
          <w:p w:rsidR="00BB70EE" w:rsidRPr="00426FD6" w:rsidRDefault="00426FD6" w:rsidP="004A3493">
            <w:pPr>
              <w:jc w:val="center"/>
              <w:rPr>
                <w:rFonts w:ascii="Arial" w:hAnsi="Arial" w:cs="Arial"/>
                <w:sz w:val="18"/>
                <w:szCs w:val="18"/>
              </w:rPr>
            </w:pPr>
            <w:r>
              <w:rPr>
                <w:rFonts w:ascii="Arial" w:hAnsi="Arial" w:cs="Arial"/>
                <w:sz w:val="18"/>
                <w:szCs w:val="18"/>
              </w:rPr>
              <w:t>54</w:t>
            </w:r>
          </w:p>
        </w:tc>
        <w:tc>
          <w:tcPr>
            <w:tcW w:w="2401"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Dom</w:t>
            </w:r>
          </w:p>
        </w:tc>
        <w:tc>
          <w:tcPr>
            <w:tcW w:w="2037"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ul. Staszica 7</w:t>
            </w:r>
          </w:p>
        </w:tc>
        <w:tc>
          <w:tcPr>
            <w:tcW w:w="1573"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t>
            </w:r>
          </w:p>
        </w:tc>
        <w:tc>
          <w:tcPr>
            <w:tcW w:w="2049"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GEZ</w:t>
            </w:r>
          </w:p>
        </w:tc>
      </w:tr>
      <w:tr w:rsidR="00BB70EE" w:rsidRPr="00341B01" w:rsidTr="00426FD6">
        <w:trPr>
          <w:trHeight w:val="340"/>
        </w:trPr>
        <w:tc>
          <w:tcPr>
            <w:tcW w:w="1228" w:type="dxa"/>
            <w:shd w:val="clear" w:color="auto" w:fill="F2F2F2" w:themeFill="background1" w:themeFillShade="F2"/>
            <w:vAlign w:val="center"/>
          </w:tcPr>
          <w:p w:rsidR="00BB70EE" w:rsidRPr="00426FD6" w:rsidRDefault="00426FD6" w:rsidP="004A3493">
            <w:pPr>
              <w:jc w:val="center"/>
              <w:rPr>
                <w:rFonts w:ascii="Arial" w:hAnsi="Arial" w:cs="Arial"/>
                <w:sz w:val="18"/>
                <w:szCs w:val="18"/>
              </w:rPr>
            </w:pPr>
            <w:r>
              <w:rPr>
                <w:rFonts w:ascii="Arial" w:hAnsi="Arial" w:cs="Arial"/>
                <w:sz w:val="18"/>
                <w:szCs w:val="18"/>
              </w:rPr>
              <w:t>55</w:t>
            </w:r>
          </w:p>
        </w:tc>
        <w:tc>
          <w:tcPr>
            <w:tcW w:w="2401"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Dom</w:t>
            </w:r>
          </w:p>
        </w:tc>
        <w:tc>
          <w:tcPr>
            <w:tcW w:w="2037"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ul. Staszica 9</w:t>
            </w:r>
          </w:p>
        </w:tc>
        <w:tc>
          <w:tcPr>
            <w:tcW w:w="1573"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t>
            </w:r>
          </w:p>
        </w:tc>
        <w:tc>
          <w:tcPr>
            <w:tcW w:w="2049"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auto"/>
            <w:vAlign w:val="center"/>
          </w:tcPr>
          <w:p w:rsidR="00BB70EE" w:rsidRPr="00426FD6" w:rsidRDefault="00426FD6" w:rsidP="004A3493">
            <w:pPr>
              <w:jc w:val="center"/>
              <w:rPr>
                <w:rFonts w:ascii="Arial" w:hAnsi="Arial" w:cs="Arial"/>
                <w:sz w:val="18"/>
                <w:szCs w:val="18"/>
              </w:rPr>
            </w:pPr>
            <w:r>
              <w:rPr>
                <w:rFonts w:ascii="Arial" w:hAnsi="Arial" w:cs="Arial"/>
                <w:sz w:val="18"/>
                <w:szCs w:val="18"/>
              </w:rPr>
              <w:t>56</w:t>
            </w:r>
          </w:p>
        </w:tc>
        <w:tc>
          <w:tcPr>
            <w:tcW w:w="2401"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Dom</w:t>
            </w:r>
          </w:p>
        </w:tc>
        <w:tc>
          <w:tcPr>
            <w:tcW w:w="2037"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ul. Staszica 9a</w:t>
            </w:r>
          </w:p>
        </w:tc>
        <w:tc>
          <w:tcPr>
            <w:tcW w:w="1573"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t>
            </w:r>
          </w:p>
        </w:tc>
        <w:tc>
          <w:tcPr>
            <w:tcW w:w="2049"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F2F2F2" w:themeFill="background1" w:themeFillShade="F2"/>
            <w:vAlign w:val="center"/>
          </w:tcPr>
          <w:p w:rsidR="00BB70EE" w:rsidRPr="00426FD6" w:rsidRDefault="00426FD6" w:rsidP="004A3493">
            <w:pPr>
              <w:jc w:val="center"/>
              <w:rPr>
                <w:rFonts w:ascii="Arial" w:hAnsi="Arial" w:cs="Arial"/>
                <w:sz w:val="18"/>
                <w:szCs w:val="18"/>
              </w:rPr>
            </w:pPr>
            <w:r>
              <w:rPr>
                <w:rFonts w:ascii="Arial" w:hAnsi="Arial" w:cs="Arial"/>
                <w:sz w:val="18"/>
                <w:szCs w:val="18"/>
              </w:rPr>
              <w:t>57</w:t>
            </w:r>
          </w:p>
        </w:tc>
        <w:tc>
          <w:tcPr>
            <w:tcW w:w="2401"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Dom</w:t>
            </w:r>
          </w:p>
        </w:tc>
        <w:tc>
          <w:tcPr>
            <w:tcW w:w="2037"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ul. Staszica 11</w:t>
            </w:r>
          </w:p>
        </w:tc>
        <w:tc>
          <w:tcPr>
            <w:tcW w:w="1573"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t>
            </w:r>
          </w:p>
        </w:tc>
        <w:tc>
          <w:tcPr>
            <w:tcW w:w="2049"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auto"/>
            <w:vAlign w:val="center"/>
          </w:tcPr>
          <w:p w:rsidR="00BB70EE" w:rsidRPr="00426FD6" w:rsidRDefault="00426FD6" w:rsidP="004A3493">
            <w:pPr>
              <w:jc w:val="center"/>
              <w:rPr>
                <w:rFonts w:ascii="Arial" w:hAnsi="Arial" w:cs="Arial"/>
                <w:sz w:val="18"/>
                <w:szCs w:val="18"/>
              </w:rPr>
            </w:pPr>
            <w:r>
              <w:rPr>
                <w:rFonts w:ascii="Arial" w:hAnsi="Arial" w:cs="Arial"/>
                <w:sz w:val="18"/>
                <w:szCs w:val="18"/>
              </w:rPr>
              <w:t>58</w:t>
            </w:r>
          </w:p>
        </w:tc>
        <w:tc>
          <w:tcPr>
            <w:tcW w:w="2401"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Zespół budynków ochotniczej straży ogniowej</w:t>
            </w:r>
          </w:p>
        </w:tc>
        <w:tc>
          <w:tcPr>
            <w:tcW w:w="2037" w:type="dxa"/>
            <w:shd w:val="clear" w:color="auto" w:fill="auto"/>
            <w:vAlign w:val="center"/>
          </w:tcPr>
          <w:p w:rsidR="00BB70EE" w:rsidRPr="00426FD6" w:rsidRDefault="00BB70EE" w:rsidP="00341B01">
            <w:pPr>
              <w:jc w:val="center"/>
              <w:rPr>
                <w:rFonts w:ascii="Arial" w:hAnsi="Arial" w:cs="Arial"/>
                <w:sz w:val="18"/>
                <w:szCs w:val="18"/>
              </w:rPr>
            </w:pPr>
            <w:r w:rsidRPr="00426FD6">
              <w:rPr>
                <w:rFonts w:ascii="Arial" w:hAnsi="Arial" w:cs="Arial"/>
                <w:sz w:val="18"/>
                <w:szCs w:val="18"/>
              </w:rPr>
              <w:t>ul. Teatralna 1</w:t>
            </w:r>
          </w:p>
        </w:tc>
        <w:tc>
          <w:tcPr>
            <w:tcW w:w="1573" w:type="dxa"/>
            <w:shd w:val="clear" w:color="auto" w:fill="auto"/>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w:t>
            </w:r>
          </w:p>
        </w:tc>
        <w:tc>
          <w:tcPr>
            <w:tcW w:w="2049" w:type="dxa"/>
            <w:shd w:val="clear" w:color="auto" w:fill="auto"/>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F2F2F2" w:themeFill="background1" w:themeFillShade="F2"/>
            <w:vAlign w:val="center"/>
          </w:tcPr>
          <w:p w:rsidR="00BB70EE" w:rsidRPr="00426FD6" w:rsidRDefault="00426FD6" w:rsidP="004A3493">
            <w:pPr>
              <w:jc w:val="center"/>
              <w:rPr>
                <w:rFonts w:ascii="Arial" w:hAnsi="Arial" w:cs="Arial"/>
                <w:sz w:val="18"/>
                <w:szCs w:val="18"/>
              </w:rPr>
            </w:pPr>
            <w:r>
              <w:rPr>
                <w:rFonts w:ascii="Arial" w:hAnsi="Arial" w:cs="Arial"/>
                <w:sz w:val="18"/>
                <w:szCs w:val="18"/>
              </w:rPr>
              <w:t>59</w:t>
            </w:r>
          </w:p>
        </w:tc>
        <w:tc>
          <w:tcPr>
            <w:tcW w:w="2401"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Dom mieszkalny</w:t>
            </w:r>
          </w:p>
        </w:tc>
        <w:tc>
          <w:tcPr>
            <w:tcW w:w="2037"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ul. Toruńska 8</w:t>
            </w:r>
          </w:p>
        </w:tc>
        <w:tc>
          <w:tcPr>
            <w:tcW w:w="1573"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t>
            </w:r>
          </w:p>
        </w:tc>
        <w:tc>
          <w:tcPr>
            <w:tcW w:w="2049"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auto"/>
            <w:vAlign w:val="center"/>
          </w:tcPr>
          <w:p w:rsidR="00BB70EE" w:rsidRPr="00426FD6" w:rsidRDefault="00426FD6" w:rsidP="004A3493">
            <w:pPr>
              <w:jc w:val="center"/>
              <w:rPr>
                <w:rFonts w:ascii="Arial" w:hAnsi="Arial" w:cs="Arial"/>
                <w:sz w:val="18"/>
                <w:szCs w:val="18"/>
              </w:rPr>
            </w:pPr>
            <w:r>
              <w:rPr>
                <w:rFonts w:ascii="Arial" w:hAnsi="Arial" w:cs="Arial"/>
                <w:sz w:val="18"/>
                <w:szCs w:val="18"/>
              </w:rPr>
              <w:t>60</w:t>
            </w:r>
          </w:p>
        </w:tc>
        <w:tc>
          <w:tcPr>
            <w:tcW w:w="2401" w:type="dxa"/>
            <w:shd w:val="clear" w:color="auto" w:fill="auto"/>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Dom mieszkalny</w:t>
            </w:r>
          </w:p>
        </w:tc>
        <w:tc>
          <w:tcPr>
            <w:tcW w:w="2037" w:type="dxa"/>
            <w:shd w:val="clear" w:color="auto" w:fill="auto"/>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Pl. Wolności 13</w:t>
            </w:r>
          </w:p>
        </w:tc>
        <w:tc>
          <w:tcPr>
            <w:tcW w:w="1573" w:type="dxa"/>
            <w:shd w:val="clear" w:color="auto" w:fill="auto"/>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w:t>
            </w:r>
          </w:p>
        </w:tc>
        <w:tc>
          <w:tcPr>
            <w:tcW w:w="2049" w:type="dxa"/>
            <w:shd w:val="clear" w:color="auto" w:fill="auto"/>
            <w:vAlign w:val="center"/>
          </w:tcPr>
          <w:p w:rsidR="00BB70EE" w:rsidRPr="00426FD6" w:rsidRDefault="00BB70EE" w:rsidP="00A81E8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F2F2F2" w:themeFill="background1" w:themeFillShade="F2"/>
            <w:vAlign w:val="center"/>
          </w:tcPr>
          <w:p w:rsidR="00BB70EE" w:rsidRPr="00426FD6" w:rsidRDefault="00426FD6" w:rsidP="004A3493">
            <w:pPr>
              <w:jc w:val="center"/>
              <w:rPr>
                <w:rFonts w:ascii="Arial" w:hAnsi="Arial" w:cs="Arial"/>
                <w:sz w:val="18"/>
                <w:szCs w:val="18"/>
              </w:rPr>
            </w:pPr>
            <w:r>
              <w:rPr>
                <w:rFonts w:ascii="Arial" w:hAnsi="Arial" w:cs="Arial"/>
                <w:sz w:val="18"/>
                <w:szCs w:val="18"/>
              </w:rPr>
              <w:t>61</w:t>
            </w:r>
          </w:p>
        </w:tc>
        <w:tc>
          <w:tcPr>
            <w:tcW w:w="2401" w:type="dxa"/>
            <w:shd w:val="clear" w:color="auto" w:fill="F2F2F2" w:themeFill="background1" w:themeFillShade="F2"/>
            <w:vAlign w:val="center"/>
          </w:tcPr>
          <w:p w:rsidR="00BB70EE" w:rsidRPr="00426FD6" w:rsidRDefault="00BB70EE" w:rsidP="00CF6EC1">
            <w:pPr>
              <w:jc w:val="center"/>
              <w:rPr>
                <w:rFonts w:ascii="Arial" w:hAnsi="Arial" w:cs="Arial"/>
                <w:sz w:val="18"/>
                <w:szCs w:val="18"/>
              </w:rPr>
            </w:pPr>
            <w:r w:rsidRPr="00426FD6">
              <w:rPr>
                <w:rFonts w:ascii="Arial" w:hAnsi="Arial" w:cs="Arial"/>
                <w:sz w:val="18"/>
                <w:szCs w:val="18"/>
              </w:rPr>
              <w:t>Dom mieszkalny</w:t>
            </w:r>
          </w:p>
        </w:tc>
        <w:tc>
          <w:tcPr>
            <w:tcW w:w="2037" w:type="dxa"/>
            <w:shd w:val="clear" w:color="auto" w:fill="F2F2F2" w:themeFill="background1" w:themeFillShade="F2"/>
            <w:vAlign w:val="center"/>
          </w:tcPr>
          <w:p w:rsidR="00BB70EE" w:rsidRPr="00426FD6" w:rsidRDefault="00BB70EE" w:rsidP="00D4390A">
            <w:pPr>
              <w:jc w:val="center"/>
              <w:rPr>
                <w:rFonts w:ascii="Arial" w:hAnsi="Arial" w:cs="Arial"/>
                <w:sz w:val="18"/>
                <w:szCs w:val="18"/>
              </w:rPr>
            </w:pPr>
            <w:r w:rsidRPr="00426FD6">
              <w:rPr>
                <w:rFonts w:ascii="Arial" w:hAnsi="Arial" w:cs="Arial"/>
                <w:sz w:val="18"/>
                <w:szCs w:val="18"/>
              </w:rPr>
              <w:t>Pl. Wolności 20</w:t>
            </w:r>
          </w:p>
        </w:tc>
        <w:tc>
          <w:tcPr>
            <w:tcW w:w="1573" w:type="dxa"/>
            <w:shd w:val="clear" w:color="auto" w:fill="F2F2F2" w:themeFill="background1" w:themeFillShade="F2"/>
            <w:vAlign w:val="center"/>
          </w:tcPr>
          <w:p w:rsidR="00BB70EE" w:rsidRPr="00426FD6" w:rsidRDefault="00BB70EE" w:rsidP="00CF6EC1">
            <w:pPr>
              <w:jc w:val="center"/>
              <w:rPr>
                <w:rFonts w:ascii="Arial" w:hAnsi="Arial" w:cs="Arial"/>
                <w:sz w:val="18"/>
                <w:szCs w:val="18"/>
              </w:rPr>
            </w:pPr>
            <w:r w:rsidRPr="00426FD6">
              <w:rPr>
                <w:rFonts w:ascii="Arial" w:hAnsi="Arial" w:cs="Arial"/>
                <w:sz w:val="18"/>
                <w:szCs w:val="18"/>
              </w:rPr>
              <w:t>-</w:t>
            </w:r>
          </w:p>
        </w:tc>
        <w:tc>
          <w:tcPr>
            <w:tcW w:w="2049" w:type="dxa"/>
            <w:shd w:val="clear" w:color="auto" w:fill="F2F2F2" w:themeFill="background1" w:themeFillShade="F2"/>
            <w:vAlign w:val="center"/>
          </w:tcPr>
          <w:p w:rsidR="00BB70EE" w:rsidRPr="00426FD6" w:rsidRDefault="00BB70EE" w:rsidP="00CF6EC1">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auto"/>
            <w:vAlign w:val="center"/>
          </w:tcPr>
          <w:p w:rsidR="00BB70EE" w:rsidRPr="00426FD6" w:rsidRDefault="00426FD6" w:rsidP="004A3493">
            <w:pPr>
              <w:jc w:val="center"/>
              <w:rPr>
                <w:rFonts w:ascii="Arial" w:hAnsi="Arial" w:cs="Arial"/>
                <w:sz w:val="18"/>
                <w:szCs w:val="18"/>
              </w:rPr>
            </w:pPr>
            <w:r>
              <w:rPr>
                <w:rFonts w:ascii="Arial" w:hAnsi="Arial" w:cs="Arial"/>
                <w:sz w:val="18"/>
                <w:szCs w:val="18"/>
              </w:rPr>
              <w:t>62</w:t>
            </w:r>
          </w:p>
        </w:tc>
        <w:tc>
          <w:tcPr>
            <w:tcW w:w="2401" w:type="dxa"/>
            <w:shd w:val="clear" w:color="auto" w:fill="auto"/>
            <w:vAlign w:val="center"/>
          </w:tcPr>
          <w:p w:rsidR="00BB70EE" w:rsidRPr="00426FD6" w:rsidRDefault="00BB70EE" w:rsidP="00CF6EC1">
            <w:pPr>
              <w:jc w:val="center"/>
              <w:rPr>
                <w:rFonts w:ascii="Arial" w:hAnsi="Arial" w:cs="Arial"/>
                <w:sz w:val="18"/>
                <w:szCs w:val="18"/>
              </w:rPr>
            </w:pPr>
            <w:r w:rsidRPr="00426FD6">
              <w:rPr>
                <w:rFonts w:ascii="Arial" w:hAnsi="Arial" w:cs="Arial"/>
                <w:sz w:val="18"/>
                <w:szCs w:val="18"/>
              </w:rPr>
              <w:t>Dom mieszkalny</w:t>
            </w:r>
          </w:p>
        </w:tc>
        <w:tc>
          <w:tcPr>
            <w:tcW w:w="2037" w:type="dxa"/>
            <w:shd w:val="clear" w:color="auto" w:fill="auto"/>
            <w:vAlign w:val="center"/>
          </w:tcPr>
          <w:p w:rsidR="00BB70EE" w:rsidRPr="00426FD6" w:rsidRDefault="00BB70EE" w:rsidP="00D4390A">
            <w:pPr>
              <w:jc w:val="center"/>
              <w:rPr>
                <w:rFonts w:ascii="Arial" w:hAnsi="Arial" w:cs="Arial"/>
                <w:sz w:val="18"/>
                <w:szCs w:val="18"/>
              </w:rPr>
            </w:pPr>
            <w:r w:rsidRPr="00426FD6">
              <w:rPr>
                <w:rFonts w:ascii="Arial" w:hAnsi="Arial" w:cs="Arial"/>
                <w:sz w:val="18"/>
                <w:szCs w:val="18"/>
              </w:rPr>
              <w:t>Pl. Wolności 21</w:t>
            </w:r>
          </w:p>
        </w:tc>
        <w:tc>
          <w:tcPr>
            <w:tcW w:w="1573" w:type="dxa"/>
            <w:shd w:val="clear" w:color="auto" w:fill="auto"/>
            <w:vAlign w:val="center"/>
          </w:tcPr>
          <w:p w:rsidR="00BB70EE" w:rsidRPr="00426FD6" w:rsidRDefault="00BB70EE" w:rsidP="00CF6EC1">
            <w:pPr>
              <w:jc w:val="center"/>
              <w:rPr>
                <w:rFonts w:ascii="Arial" w:hAnsi="Arial" w:cs="Arial"/>
                <w:sz w:val="18"/>
                <w:szCs w:val="18"/>
              </w:rPr>
            </w:pPr>
            <w:r w:rsidRPr="00426FD6">
              <w:rPr>
                <w:rFonts w:ascii="Arial" w:hAnsi="Arial" w:cs="Arial"/>
                <w:sz w:val="18"/>
                <w:szCs w:val="18"/>
              </w:rPr>
              <w:t>-</w:t>
            </w:r>
          </w:p>
        </w:tc>
        <w:tc>
          <w:tcPr>
            <w:tcW w:w="2049" w:type="dxa"/>
            <w:shd w:val="clear" w:color="auto" w:fill="auto"/>
            <w:vAlign w:val="center"/>
          </w:tcPr>
          <w:p w:rsidR="00BB70EE" w:rsidRPr="00426FD6" w:rsidRDefault="00BB70EE" w:rsidP="00CF6EC1">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F2F2F2" w:themeFill="background1" w:themeFillShade="F2"/>
            <w:vAlign w:val="center"/>
          </w:tcPr>
          <w:p w:rsidR="00BB70EE" w:rsidRPr="00426FD6" w:rsidRDefault="00426FD6" w:rsidP="004A3493">
            <w:pPr>
              <w:jc w:val="center"/>
              <w:rPr>
                <w:rFonts w:ascii="Arial" w:hAnsi="Arial" w:cs="Arial"/>
                <w:sz w:val="18"/>
                <w:szCs w:val="18"/>
              </w:rPr>
            </w:pPr>
            <w:r>
              <w:rPr>
                <w:rFonts w:ascii="Arial" w:hAnsi="Arial" w:cs="Arial"/>
                <w:sz w:val="18"/>
                <w:szCs w:val="18"/>
              </w:rPr>
              <w:t>63</w:t>
            </w:r>
          </w:p>
        </w:tc>
        <w:tc>
          <w:tcPr>
            <w:tcW w:w="2401"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Dom mieszkalny</w:t>
            </w:r>
          </w:p>
        </w:tc>
        <w:tc>
          <w:tcPr>
            <w:tcW w:w="2037"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ul. Zamenhofa 11</w:t>
            </w:r>
          </w:p>
        </w:tc>
        <w:tc>
          <w:tcPr>
            <w:tcW w:w="1573"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t>
            </w:r>
          </w:p>
        </w:tc>
        <w:tc>
          <w:tcPr>
            <w:tcW w:w="2049"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auto"/>
            <w:vAlign w:val="center"/>
          </w:tcPr>
          <w:p w:rsidR="00BB70EE" w:rsidRPr="00426FD6" w:rsidRDefault="00426FD6" w:rsidP="004A3493">
            <w:pPr>
              <w:jc w:val="center"/>
              <w:rPr>
                <w:rFonts w:ascii="Arial" w:hAnsi="Arial" w:cs="Arial"/>
                <w:sz w:val="18"/>
                <w:szCs w:val="18"/>
              </w:rPr>
            </w:pPr>
            <w:r>
              <w:rPr>
                <w:rFonts w:ascii="Arial" w:hAnsi="Arial" w:cs="Arial"/>
                <w:sz w:val="18"/>
                <w:szCs w:val="18"/>
              </w:rPr>
              <w:t>64</w:t>
            </w:r>
          </w:p>
        </w:tc>
        <w:tc>
          <w:tcPr>
            <w:tcW w:w="2401" w:type="dxa"/>
            <w:shd w:val="clear" w:color="auto" w:fill="auto"/>
            <w:vAlign w:val="center"/>
          </w:tcPr>
          <w:p w:rsidR="00BB70EE" w:rsidRPr="00426FD6" w:rsidRDefault="00BB70EE" w:rsidP="00CF6EC1">
            <w:pPr>
              <w:jc w:val="center"/>
              <w:rPr>
                <w:rFonts w:ascii="Arial" w:hAnsi="Arial" w:cs="Arial"/>
                <w:sz w:val="18"/>
                <w:szCs w:val="18"/>
              </w:rPr>
            </w:pPr>
            <w:r w:rsidRPr="00426FD6">
              <w:rPr>
                <w:rFonts w:ascii="Arial" w:hAnsi="Arial" w:cs="Arial"/>
                <w:sz w:val="18"/>
                <w:szCs w:val="18"/>
              </w:rPr>
              <w:t>Dom mieszkalny</w:t>
            </w:r>
          </w:p>
        </w:tc>
        <w:tc>
          <w:tcPr>
            <w:tcW w:w="2037" w:type="dxa"/>
            <w:shd w:val="clear" w:color="auto" w:fill="auto"/>
            <w:vAlign w:val="center"/>
          </w:tcPr>
          <w:p w:rsidR="00BB70EE" w:rsidRPr="00426FD6" w:rsidRDefault="00BB70EE" w:rsidP="00BF4C18">
            <w:pPr>
              <w:jc w:val="center"/>
              <w:rPr>
                <w:rFonts w:ascii="Arial" w:hAnsi="Arial" w:cs="Arial"/>
                <w:sz w:val="18"/>
                <w:szCs w:val="18"/>
              </w:rPr>
            </w:pPr>
            <w:r w:rsidRPr="00426FD6">
              <w:rPr>
                <w:rFonts w:ascii="Arial" w:hAnsi="Arial" w:cs="Arial"/>
                <w:sz w:val="18"/>
                <w:szCs w:val="18"/>
              </w:rPr>
              <w:t>ul. Żółkiewskiego 7a</w:t>
            </w:r>
          </w:p>
        </w:tc>
        <w:tc>
          <w:tcPr>
            <w:tcW w:w="1573" w:type="dxa"/>
            <w:shd w:val="clear" w:color="auto" w:fill="auto"/>
            <w:vAlign w:val="center"/>
          </w:tcPr>
          <w:p w:rsidR="00BB70EE" w:rsidRPr="00426FD6" w:rsidRDefault="00BB70EE" w:rsidP="00CF6EC1">
            <w:pPr>
              <w:jc w:val="center"/>
              <w:rPr>
                <w:rFonts w:ascii="Arial" w:hAnsi="Arial" w:cs="Arial"/>
                <w:sz w:val="18"/>
                <w:szCs w:val="18"/>
              </w:rPr>
            </w:pPr>
            <w:r w:rsidRPr="00426FD6">
              <w:rPr>
                <w:rFonts w:ascii="Arial" w:hAnsi="Arial" w:cs="Arial"/>
                <w:sz w:val="18"/>
                <w:szCs w:val="18"/>
              </w:rPr>
              <w:t>-</w:t>
            </w:r>
          </w:p>
        </w:tc>
        <w:tc>
          <w:tcPr>
            <w:tcW w:w="2049" w:type="dxa"/>
            <w:shd w:val="clear" w:color="auto" w:fill="auto"/>
            <w:vAlign w:val="center"/>
          </w:tcPr>
          <w:p w:rsidR="00BB70EE" w:rsidRPr="00426FD6" w:rsidRDefault="00BB70EE" w:rsidP="00CF6EC1">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F2F2F2" w:themeFill="background1" w:themeFillShade="F2"/>
            <w:vAlign w:val="center"/>
          </w:tcPr>
          <w:p w:rsidR="00BB70EE" w:rsidRPr="00426FD6" w:rsidRDefault="00426FD6" w:rsidP="004A3493">
            <w:pPr>
              <w:jc w:val="center"/>
              <w:rPr>
                <w:rFonts w:ascii="Arial" w:hAnsi="Arial" w:cs="Arial"/>
                <w:sz w:val="18"/>
                <w:szCs w:val="18"/>
              </w:rPr>
            </w:pPr>
            <w:r>
              <w:rPr>
                <w:rFonts w:ascii="Arial" w:hAnsi="Arial" w:cs="Arial"/>
                <w:sz w:val="18"/>
                <w:szCs w:val="18"/>
              </w:rPr>
              <w:t>65</w:t>
            </w:r>
          </w:p>
        </w:tc>
        <w:tc>
          <w:tcPr>
            <w:tcW w:w="2401" w:type="dxa"/>
            <w:shd w:val="clear" w:color="auto" w:fill="F2F2F2" w:themeFill="background1" w:themeFillShade="F2"/>
            <w:vAlign w:val="center"/>
          </w:tcPr>
          <w:p w:rsidR="00BB70EE" w:rsidRPr="00426FD6" w:rsidRDefault="00BB70EE" w:rsidP="00CF6EC1">
            <w:pPr>
              <w:jc w:val="center"/>
              <w:rPr>
                <w:rFonts w:ascii="Arial" w:hAnsi="Arial" w:cs="Arial"/>
                <w:sz w:val="18"/>
                <w:szCs w:val="18"/>
              </w:rPr>
            </w:pPr>
            <w:r w:rsidRPr="00426FD6">
              <w:rPr>
                <w:rFonts w:ascii="Arial" w:hAnsi="Arial" w:cs="Arial"/>
                <w:sz w:val="18"/>
                <w:szCs w:val="18"/>
              </w:rPr>
              <w:t>Osiedle pracowników kolei – budynek gospodarczy</w:t>
            </w:r>
          </w:p>
        </w:tc>
        <w:tc>
          <w:tcPr>
            <w:tcW w:w="2037" w:type="dxa"/>
            <w:shd w:val="clear" w:color="auto" w:fill="F2F2F2" w:themeFill="background1" w:themeFillShade="F2"/>
            <w:vAlign w:val="center"/>
          </w:tcPr>
          <w:p w:rsidR="00BB70EE" w:rsidRPr="00426FD6" w:rsidRDefault="00BB70EE" w:rsidP="00BF4C18">
            <w:pPr>
              <w:jc w:val="center"/>
              <w:rPr>
                <w:rFonts w:ascii="Arial" w:hAnsi="Arial" w:cs="Arial"/>
                <w:sz w:val="18"/>
                <w:szCs w:val="18"/>
              </w:rPr>
            </w:pPr>
            <w:r w:rsidRPr="00426FD6">
              <w:rPr>
                <w:rFonts w:ascii="Arial" w:hAnsi="Arial" w:cs="Arial"/>
                <w:sz w:val="18"/>
                <w:szCs w:val="18"/>
              </w:rPr>
              <w:t>ul. Rychtelskiego 2c</w:t>
            </w:r>
          </w:p>
        </w:tc>
        <w:tc>
          <w:tcPr>
            <w:tcW w:w="1573" w:type="dxa"/>
            <w:shd w:val="clear" w:color="auto" w:fill="F2F2F2" w:themeFill="background1" w:themeFillShade="F2"/>
            <w:vAlign w:val="center"/>
          </w:tcPr>
          <w:p w:rsidR="00BB70EE" w:rsidRPr="00426FD6" w:rsidRDefault="00BB70EE" w:rsidP="00CF6EC1">
            <w:pPr>
              <w:jc w:val="center"/>
              <w:rPr>
                <w:rFonts w:ascii="Arial" w:hAnsi="Arial" w:cs="Arial"/>
                <w:sz w:val="18"/>
                <w:szCs w:val="18"/>
              </w:rPr>
            </w:pPr>
            <w:r w:rsidRPr="00426FD6">
              <w:rPr>
                <w:rFonts w:ascii="Arial" w:hAnsi="Arial" w:cs="Arial"/>
                <w:sz w:val="18"/>
                <w:szCs w:val="18"/>
              </w:rPr>
              <w:t>-</w:t>
            </w:r>
          </w:p>
        </w:tc>
        <w:tc>
          <w:tcPr>
            <w:tcW w:w="2049" w:type="dxa"/>
            <w:shd w:val="clear" w:color="auto" w:fill="F2F2F2" w:themeFill="background1" w:themeFillShade="F2"/>
            <w:vAlign w:val="center"/>
          </w:tcPr>
          <w:p w:rsidR="00BB70EE" w:rsidRPr="00426FD6" w:rsidRDefault="00BB70EE" w:rsidP="00CF6EC1">
            <w:pPr>
              <w:jc w:val="center"/>
              <w:rPr>
                <w:rFonts w:ascii="Arial" w:hAnsi="Arial" w:cs="Arial"/>
                <w:sz w:val="18"/>
                <w:szCs w:val="18"/>
              </w:rPr>
            </w:pPr>
            <w:r w:rsidRPr="00426FD6">
              <w:rPr>
                <w:rFonts w:ascii="Arial" w:hAnsi="Arial" w:cs="Arial"/>
                <w:sz w:val="18"/>
                <w:szCs w:val="18"/>
              </w:rPr>
              <w:t>GEZ</w:t>
            </w:r>
          </w:p>
        </w:tc>
      </w:tr>
      <w:tr w:rsidR="00BB70EE" w:rsidRPr="00652AD8" w:rsidTr="00426FD6">
        <w:trPr>
          <w:trHeight w:val="340"/>
        </w:trPr>
        <w:tc>
          <w:tcPr>
            <w:tcW w:w="1228" w:type="dxa"/>
            <w:shd w:val="clear" w:color="auto" w:fill="auto"/>
            <w:vAlign w:val="center"/>
          </w:tcPr>
          <w:p w:rsidR="00BB70EE" w:rsidRPr="00426FD6" w:rsidRDefault="00426FD6" w:rsidP="004A3493">
            <w:pPr>
              <w:jc w:val="center"/>
              <w:rPr>
                <w:rFonts w:ascii="Arial" w:hAnsi="Arial" w:cs="Arial"/>
                <w:sz w:val="18"/>
                <w:szCs w:val="18"/>
              </w:rPr>
            </w:pPr>
            <w:r>
              <w:rPr>
                <w:rFonts w:ascii="Arial" w:hAnsi="Arial" w:cs="Arial"/>
                <w:sz w:val="18"/>
                <w:szCs w:val="18"/>
              </w:rPr>
              <w:t>66</w:t>
            </w:r>
          </w:p>
        </w:tc>
        <w:tc>
          <w:tcPr>
            <w:tcW w:w="2401" w:type="dxa"/>
            <w:shd w:val="clear" w:color="auto" w:fill="auto"/>
            <w:vAlign w:val="center"/>
          </w:tcPr>
          <w:p w:rsidR="00BB70EE" w:rsidRPr="00426FD6" w:rsidRDefault="00BB70EE" w:rsidP="00CF6EC1">
            <w:pPr>
              <w:jc w:val="center"/>
              <w:rPr>
                <w:rFonts w:ascii="Arial" w:hAnsi="Arial" w:cs="Arial"/>
                <w:sz w:val="18"/>
                <w:szCs w:val="18"/>
              </w:rPr>
            </w:pPr>
            <w:r w:rsidRPr="00426FD6">
              <w:rPr>
                <w:rFonts w:ascii="Arial" w:hAnsi="Arial" w:cs="Arial"/>
                <w:sz w:val="18"/>
                <w:szCs w:val="18"/>
              </w:rPr>
              <w:t>Osiedle pracowników kolei – budynek gospodarczy</w:t>
            </w:r>
          </w:p>
        </w:tc>
        <w:tc>
          <w:tcPr>
            <w:tcW w:w="2037" w:type="dxa"/>
            <w:shd w:val="clear" w:color="auto" w:fill="auto"/>
            <w:vAlign w:val="center"/>
          </w:tcPr>
          <w:p w:rsidR="00BB70EE" w:rsidRPr="00426FD6" w:rsidRDefault="00BB70EE" w:rsidP="00CF6EC1">
            <w:pPr>
              <w:jc w:val="center"/>
              <w:rPr>
                <w:rFonts w:ascii="Arial" w:hAnsi="Arial" w:cs="Arial"/>
                <w:sz w:val="18"/>
                <w:szCs w:val="18"/>
              </w:rPr>
            </w:pPr>
            <w:r w:rsidRPr="00426FD6">
              <w:rPr>
                <w:rFonts w:ascii="Arial" w:hAnsi="Arial" w:cs="Arial"/>
                <w:sz w:val="18"/>
                <w:szCs w:val="18"/>
              </w:rPr>
              <w:t>ul. Rychtelskiego 2a</w:t>
            </w:r>
          </w:p>
        </w:tc>
        <w:tc>
          <w:tcPr>
            <w:tcW w:w="1573" w:type="dxa"/>
            <w:shd w:val="clear" w:color="auto" w:fill="auto"/>
            <w:vAlign w:val="center"/>
          </w:tcPr>
          <w:p w:rsidR="00BB70EE" w:rsidRPr="00426FD6" w:rsidRDefault="00BB70EE" w:rsidP="00CF6EC1">
            <w:pPr>
              <w:jc w:val="center"/>
              <w:rPr>
                <w:rFonts w:ascii="Arial" w:hAnsi="Arial" w:cs="Arial"/>
                <w:sz w:val="18"/>
                <w:szCs w:val="18"/>
              </w:rPr>
            </w:pPr>
            <w:r w:rsidRPr="00426FD6">
              <w:rPr>
                <w:rFonts w:ascii="Arial" w:hAnsi="Arial" w:cs="Arial"/>
                <w:sz w:val="18"/>
                <w:szCs w:val="18"/>
              </w:rPr>
              <w:t>-</w:t>
            </w:r>
          </w:p>
        </w:tc>
        <w:tc>
          <w:tcPr>
            <w:tcW w:w="2049" w:type="dxa"/>
            <w:shd w:val="clear" w:color="auto" w:fill="auto"/>
            <w:vAlign w:val="center"/>
          </w:tcPr>
          <w:p w:rsidR="00BB70EE" w:rsidRPr="00426FD6" w:rsidRDefault="00BB70EE" w:rsidP="00CF6EC1">
            <w:pPr>
              <w:jc w:val="center"/>
              <w:rPr>
                <w:rFonts w:ascii="Arial" w:hAnsi="Arial" w:cs="Arial"/>
                <w:sz w:val="18"/>
                <w:szCs w:val="18"/>
              </w:rPr>
            </w:pPr>
            <w:r w:rsidRPr="00426FD6">
              <w:rPr>
                <w:rFonts w:ascii="Arial" w:hAnsi="Arial" w:cs="Arial"/>
                <w:sz w:val="18"/>
                <w:szCs w:val="18"/>
              </w:rPr>
              <w:t>GEZ</w:t>
            </w:r>
          </w:p>
        </w:tc>
      </w:tr>
      <w:tr w:rsidR="00BB70EE" w:rsidRPr="00652AD8" w:rsidTr="00426FD6">
        <w:tc>
          <w:tcPr>
            <w:tcW w:w="1228" w:type="dxa"/>
            <w:shd w:val="clear" w:color="auto" w:fill="F2F2F2" w:themeFill="background1" w:themeFillShade="F2"/>
            <w:vAlign w:val="center"/>
          </w:tcPr>
          <w:p w:rsidR="00BB70EE" w:rsidRPr="00426FD6" w:rsidRDefault="00426FD6" w:rsidP="004A3493">
            <w:pPr>
              <w:jc w:val="center"/>
              <w:rPr>
                <w:rFonts w:ascii="Arial" w:hAnsi="Arial" w:cs="Arial"/>
                <w:sz w:val="18"/>
                <w:szCs w:val="18"/>
              </w:rPr>
            </w:pPr>
            <w:r>
              <w:rPr>
                <w:rFonts w:ascii="Arial" w:hAnsi="Arial" w:cs="Arial"/>
                <w:sz w:val="18"/>
                <w:szCs w:val="18"/>
              </w:rPr>
              <w:t>67</w:t>
            </w:r>
          </w:p>
        </w:tc>
        <w:tc>
          <w:tcPr>
            <w:tcW w:w="2401"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Budynek hali wachlarzowej w zespole zabudowań dworca kolejowego w Kutnie</w:t>
            </w:r>
          </w:p>
        </w:tc>
        <w:tc>
          <w:tcPr>
            <w:tcW w:w="2037"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Dz. nr ewid. 1054/13; obręb Raszew Piaski</w:t>
            </w:r>
          </w:p>
        </w:tc>
        <w:tc>
          <w:tcPr>
            <w:tcW w:w="1573"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t>
            </w:r>
          </w:p>
        </w:tc>
        <w:tc>
          <w:tcPr>
            <w:tcW w:w="2049"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GEZ</w:t>
            </w:r>
          </w:p>
        </w:tc>
      </w:tr>
      <w:tr w:rsidR="00BB70EE" w:rsidRPr="00652AD8" w:rsidTr="00426FD6">
        <w:tc>
          <w:tcPr>
            <w:tcW w:w="1228" w:type="dxa"/>
            <w:shd w:val="clear" w:color="auto" w:fill="auto"/>
            <w:vAlign w:val="center"/>
          </w:tcPr>
          <w:p w:rsidR="00BB70EE" w:rsidRPr="00426FD6" w:rsidRDefault="00426FD6" w:rsidP="004A3493">
            <w:pPr>
              <w:jc w:val="center"/>
              <w:rPr>
                <w:rFonts w:ascii="Arial" w:hAnsi="Arial" w:cs="Arial"/>
                <w:sz w:val="18"/>
                <w:szCs w:val="18"/>
              </w:rPr>
            </w:pPr>
            <w:r>
              <w:rPr>
                <w:rFonts w:ascii="Arial" w:hAnsi="Arial" w:cs="Arial"/>
                <w:sz w:val="18"/>
                <w:szCs w:val="18"/>
              </w:rPr>
              <w:t>68</w:t>
            </w:r>
          </w:p>
        </w:tc>
        <w:tc>
          <w:tcPr>
            <w:tcW w:w="2401"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Budynek biurowy w zespole zabudowań dworca kolejowego w Kutnie</w:t>
            </w:r>
          </w:p>
        </w:tc>
        <w:tc>
          <w:tcPr>
            <w:tcW w:w="2037"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Dz. nr ewid. 1054/13; obręb Raszew Piaski</w:t>
            </w:r>
          </w:p>
        </w:tc>
        <w:tc>
          <w:tcPr>
            <w:tcW w:w="1573"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t>
            </w:r>
          </w:p>
        </w:tc>
        <w:tc>
          <w:tcPr>
            <w:tcW w:w="2049"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GEZ</w:t>
            </w:r>
          </w:p>
        </w:tc>
      </w:tr>
      <w:tr w:rsidR="00BB70EE" w:rsidRPr="00652AD8" w:rsidTr="00426FD6">
        <w:tc>
          <w:tcPr>
            <w:tcW w:w="1228" w:type="dxa"/>
            <w:shd w:val="clear" w:color="auto" w:fill="F2F2F2" w:themeFill="background1" w:themeFillShade="F2"/>
            <w:vAlign w:val="center"/>
          </w:tcPr>
          <w:p w:rsidR="00BB70EE" w:rsidRPr="00426FD6" w:rsidRDefault="00426FD6" w:rsidP="004A3493">
            <w:pPr>
              <w:jc w:val="center"/>
              <w:rPr>
                <w:rFonts w:ascii="Arial" w:hAnsi="Arial" w:cs="Arial"/>
                <w:sz w:val="18"/>
                <w:szCs w:val="18"/>
              </w:rPr>
            </w:pPr>
            <w:r>
              <w:rPr>
                <w:rFonts w:ascii="Arial" w:hAnsi="Arial" w:cs="Arial"/>
                <w:sz w:val="18"/>
                <w:szCs w:val="18"/>
              </w:rPr>
              <w:t>69</w:t>
            </w:r>
          </w:p>
        </w:tc>
        <w:tc>
          <w:tcPr>
            <w:tcW w:w="2401"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Budynek dawnej siedziby dyrekcji lokomotywowni i dawna stołówka w zespole zabudowań dworca kolejowego w Kutnie</w:t>
            </w:r>
          </w:p>
        </w:tc>
        <w:tc>
          <w:tcPr>
            <w:tcW w:w="2037"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Dz. nr ewid. 1054/14; obręb Raszew Piaski</w:t>
            </w:r>
          </w:p>
        </w:tc>
        <w:tc>
          <w:tcPr>
            <w:tcW w:w="1573"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w:t>
            </w:r>
          </w:p>
        </w:tc>
        <w:tc>
          <w:tcPr>
            <w:tcW w:w="2049"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GEZ</w:t>
            </w:r>
          </w:p>
        </w:tc>
      </w:tr>
      <w:tr w:rsidR="00BB70EE" w:rsidRPr="00652AD8" w:rsidTr="00426FD6">
        <w:tc>
          <w:tcPr>
            <w:tcW w:w="1228" w:type="dxa"/>
            <w:shd w:val="clear" w:color="auto" w:fill="auto"/>
            <w:vAlign w:val="center"/>
          </w:tcPr>
          <w:p w:rsidR="00BB70EE" w:rsidRPr="00426FD6" w:rsidRDefault="00426FD6" w:rsidP="004A3493">
            <w:pPr>
              <w:jc w:val="center"/>
              <w:rPr>
                <w:rFonts w:ascii="Arial" w:hAnsi="Arial" w:cs="Arial"/>
                <w:sz w:val="18"/>
                <w:szCs w:val="18"/>
              </w:rPr>
            </w:pPr>
            <w:r>
              <w:rPr>
                <w:rFonts w:ascii="Arial" w:hAnsi="Arial" w:cs="Arial"/>
                <w:sz w:val="18"/>
                <w:szCs w:val="18"/>
              </w:rPr>
              <w:t>70</w:t>
            </w:r>
          </w:p>
        </w:tc>
        <w:tc>
          <w:tcPr>
            <w:tcW w:w="2401"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Budynek kotłowni w zespole zabudowań dworca kolejowego w Kutnie</w:t>
            </w:r>
          </w:p>
        </w:tc>
        <w:tc>
          <w:tcPr>
            <w:tcW w:w="2037"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Dz. nr ewid. 1054/17; obręb Raszew Piaski</w:t>
            </w:r>
          </w:p>
        </w:tc>
        <w:tc>
          <w:tcPr>
            <w:tcW w:w="1573" w:type="dxa"/>
            <w:shd w:val="clear" w:color="auto" w:fill="auto"/>
            <w:vAlign w:val="center"/>
          </w:tcPr>
          <w:p w:rsidR="00BB70EE" w:rsidRPr="00426FD6" w:rsidRDefault="00BB70EE" w:rsidP="00CF6EC1">
            <w:pPr>
              <w:jc w:val="center"/>
              <w:rPr>
                <w:rFonts w:ascii="Arial" w:hAnsi="Arial" w:cs="Arial"/>
                <w:sz w:val="18"/>
                <w:szCs w:val="18"/>
              </w:rPr>
            </w:pPr>
            <w:r w:rsidRPr="00426FD6">
              <w:rPr>
                <w:rFonts w:ascii="Arial" w:hAnsi="Arial" w:cs="Arial"/>
                <w:sz w:val="18"/>
                <w:szCs w:val="18"/>
              </w:rPr>
              <w:t>-</w:t>
            </w:r>
          </w:p>
        </w:tc>
        <w:tc>
          <w:tcPr>
            <w:tcW w:w="2049" w:type="dxa"/>
            <w:shd w:val="clear" w:color="auto" w:fill="auto"/>
            <w:vAlign w:val="center"/>
          </w:tcPr>
          <w:p w:rsidR="00BB70EE" w:rsidRPr="00426FD6" w:rsidRDefault="00BB70EE" w:rsidP="00CF6EC1">
            <w:pPr>
              <w:jc w:val="center"/>
              <w:rPr>
                <w:rFonts w:ascii="Arial" w:hAnsi="Arial" w:cs="Arial"/>
                <w:sz w:val="18"/>
                <w:szCs w:val="18"/>
              </w:rPr>
            </w:pPr>
            <w:r w:rsidRPr="00426FD6">
              <w:rPr>
                <w:rFonts w:ascii="Arial" w:hAnsi="Arial" w:cs="Arial"/>
                <w:sz w:val="18"/>
                <w:szCs w:val="18"/>
              </w:rPr>
              <w:t>GEZ</w:t>
            </w:r>
          </w:p>
        </w:tc>
      </w:tr>
      <w:tr w:rsidR="00BB70EE" w:rsidRPr="00652AD8" w:rsidTr="00426FD6">
        <w:tc>
          <w:tcPr>
            <w:tcW w:w="1228" w:type="dxa"/>
            <w:shd w:val="clear" w:color="auto" w:fill="F2F2F2" w:themeFill="background1" w:themeFillShade="F2"/>
            <w:vAlign w:val="center"/>
          </w:tcPr>
          <w:p w:rsidR="00BB70EE" w:rsidRPr="00426FD6" w:rsidRDefault="00426FD6" w:rsidP="004A3493">
            <w:pPr>
              <w:jc w:val="center"/>
              <w:rPr>
                <w:rFonts w:ascii="Arial" w:hAnsi="Arial" w:cs="Arial"/>
                <w:sz w:val="18"/>
                <w:szCs w:val="18"/>
              </w:rPr>
            </w:pPr>
            <w:r w:rsidRPr="00426FD6">
              <w:rPr>
                <w:rFonts w:ascii="Arial" w:hAnsi="Arial" w:cs="Arial"/>
                <w:sz w:val="18"/>
                <w:szCs w:val="18"/>
              </w:rPr>
              <w:lastRenderedPageBreak/>
              <w:t>71</w:t>
            </w:r>
          </w:p>
        </w:tc>
        <w:tc>
          <w:tcPr>
            <w:tcW w:w="2401"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Zespół urbanistyczno-architektoniczny Rynku Zduńskiego</w:t>
            </w:r>
          </w:p>
        </w:tc>
        <w:tc>
          <w:tcPr>
            <w:tcW w:w="2037" w:type="dxa"/>
            <w:shd w:val="clear" w:color="auto" w:fill="F2F2F2" w:themeFill="background1" w:themeFillShade="F2"/>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Rynek Zduński</w:t>
            </w:r>
          </w:p>
        </w:tc>
        <w:tc>
          <w:tcPr>
            <w:tcW w:w="1573" w:type="dxa"/>
            <w:shd w:val="clear" w:color="auto" w:fill="F2F2F2" w:themeFill="background1" w:themeFillShade="F2"/>
            <w:vAlign w:val="center"/>
          </w:tcPr>
          <w:p w:rsidR="00BB70EE" w:rsidRPr="00426FD6" w:rsidRDefault="00BB70EE" w:rsidP="00CF6EC1">
            <w:pPr>
              <w:jc w:val="center"/>
              <w:rPr>
                <w:rFonts w:ascii="Arial" w:hAnsi="Arial" w:cs="Arial"/>
                <w:sz w:val="18"/>
                <w:szCs w:val="18"/>
              </w:rPr>
            </w:pPr>
            <w:r w:rsidRPr="00426FD6">
              <w:rPr>
                <w:rFonts w:ascii="Arial" w:hAnsi="Arial" w:cs="Arial"/>
                <w:sz w:val="18"/>
                <w:szCs w:val="18"/>
              </w:rPr>
              <w:t>-</w:t>
            </w:r>
          </w:p>
        </w:tc>
        <w:tc>
          <w:tcPr>
            <w:tcW w:w="2049" w:type="dxa"/>
            <w:shd w:val="clear" w:color="auto" w:fill="F2F2F2" w:themeFill="background1" w:themeFillShade="F2"/>
            <w:vAlign w:val="center"/>
          </w:tcPr>
          <w:p w:rsidR="00BB70EE" w:rsidRPr="00426FD6" w:rsidRDefault="00BB70EE" w:rsidP="00CF6EC1">
            <w:pPr>
              <w:jc w:val="center"/>
              <w:rPr>
                <w:rFonts w:ascii="Arial" w:hAnsi="Arial" w:cs="Arial"/>
                <w:sz w:val="18"/>
                <w:szCs w:val="18"/>
              </w:rPr>
            </w:pPr>
            <w:r w:rsidRPr="00426FD6">
              <w:rPr>
                <w:rFonts w:ascii="Arial" w:hAnsi="Arial" w:cs="Arial"/>
                <w:sz w:val="18"/>
                <w:szCs w:val="18"/>
              </w:rPr>
              <w:t>GEZ</w:t>
            </w:r>
          </w:p>
        </w:tc>
      </w:tr>
      <w:tr w:rsidR="00BB70EE" w:rsidRPr="00652AD8" w:rsidTr="00426FD6">
        <w:tc>
          <w:tcPr>
            <w:tcW w:w="1228" w:type="dxa"/>
            <w:shd w:val="clear" w:color="auto" w:fill="auto"/>
            <w:vAlign w:val="center"/>
          </w:tcPr>
          <w:p w:rsidR="00BB70EE" w:rsidRPr="00426FD6" w:rsidRDefault="00426FD6" w:rsidP="004A3493">
            <w:pPr>
              <w:jc w:val="center"/>
              <w:rPr>
                <w:rFonts w:ascii="Arial" w:hAnsi="Arial" w:cs="Arial"/>
                <w:sz w:val="18"/>
                <w:szCs w:val="18"/>
              </w:rPr>
            </w:pPr>
            <w:r w:rsidRPr="00426FD6">
              <w:rPr>
                <w:rFonts w:ascii="Arial" w:hAnsi="Arial" w:cs="Arial"/>
                <w:sz w:val="18"/>
                <w:szCs w:val="18"/>
              </w:rPr>
              <w:t>72</w:t>
            </w:r>
          </w:p>
        </w:tc>
        <w:tc>
          <w:tcPr>
            <w:tcW w:w="2401" w:type="dxa"/>
            <w:shd w:val="clear" w:color="auto" w:fill="auto"/>
            <w:vAlign w:val="center"/>
          </w:tcPr>
          <w:p w:rsidR="00BB70EE" w:rsidRPr="00426FD6" w:rsidRDefault="00BB70EE" w:rsidP="004A3493">
            <w:pPr>
              <w:jc w:val="center"/>
              <w:rPr>
                <w:rFonts w:ascii="Arial" w:hAnsi="Arial" w:cs="Arial"/>
                <w:sz w:val="18"/>
                <w:szCs w:val="18"/>
              </w:rPr>
            </w:pPr>
            <w:r w:rsidRPr="00426FD6">
              <w:rPr>
                <w:rFonts w:ascii="Arial" w:hAnsi="Arial" w:cs="Arial"/>
                <w:sz w:val="18"/>
                <w:szCs w:val="18"/>
              </w:rPr>
              <w:t>Historyczne Centrum Miasta (postulowany obszar Parku Kulturowego)</w:t>
            </w:r>
          </w:p>
        </w:tc>
        <w:tc>
          <w:tcPr>
            <w:tcW w:w="2037" w:type="dxa"/>
            <w:shd w:val="clear" w:color="auto" w:fill="auto"/>
            <w:vAlign w:val="center"/>
          </w:tcPr>
          <w:p w:rsidR="00BB70EE" w:rsidRPr="00426FD6" w:rsidRDefault="00BB70EE" w:rsidP="004A3493">
            <w:pPr>
              <w:jc w:val="center"/>
              <w:rPr>
                <w:rFonts w:ascii="Arial" w:hAnsi="Arial" w:cs="Arial"/>
                <w:sz w:val="18"/>
                <w:szCs w:val="18"/>
              </w:rPr>
            </w:pPr>
          </w:p>
        </w:tc>
        <w:tc>
          <w:tcPr>
            <w:tcW w:w="1573" w:type="dxa"/>
            <w:shd w:val="clear" w:color="auto" w:fill="auto"/>
            <w:vAlign w:val="center"/>
          </w:tcPr>
          <w:p w:rsidR="00BB70EE" w:rsidRPr="00426FD6" w:rsidRDefault="00BB70EE" w:rsidP="00AE7D82">
            <w:pPr>
              <w:jc w:val="center"/>
              <w:rPr>
                <w:rFonts w:ascii="Arial" w:hAnsi="Arial" w:cs="Arial"/>
                <w:sz w:val="18"/>
                <w:szCs w:val="18"/>
              </w:rPr>
            </w:pPr>
            <w:r w:rsidRPr="00426FD6">
              <w:rPr>
                <w:rFonts w:ascii="Arial" w:hAnsi="Arial" w:cs="Arial"/>
                <w:sz w:val="18"/>
                <w:szCs w:val="18"/>
              </w:rPr>
              <w:t>-</w:t>
            </w:r>
          </w:p>
        </w:tc>
        <w:tc>
          <w:tcPr>
            <w:tcW w:w="2049" w:type="dxa"/>
            <w:shd w:val="clear" w:color="auto" w:fill="auto"/>
            <w:vAlign w:val="center"/>
          </w:tcPr>
          <w:p w:rsidR="00BB70EE" w:rsidRPr="00426FD6" w:rsidRDefault="00BB70EE" w:rsidP="00AE7D82">
            <w:pPr>
              <w:jc w:val="center"/>
              <w:rPr>
                <w:rFonts w:ascii="Arial" w:hAnsi="Arial" w:cs="Arial"/>
                <w:sz w:val="18"/>
                <w:szCs w:val="18"/>
              </w:rPr>
            </w:pPr>
            <w:r w:rsidRPr="00426FD6">
              <w:rPr>
                <w:rFonts w:ascii="Arial" w:hAnsi="Arial" w:cs="Arial"/>
                <w:sz w:val="18"/>
                <w:szCs w:val="18"/>
              </w:rPr>
              <w:t>GEZ</w:t>
            </w:r>
          </w:p>
        </w:tc>
      </w:tr>
    </w:tbl>
    <w:p w:rsidR="00444B2F" w:rsidRDefault="00444B2F" w:rsidP="006D2CC2">
      <w:pPr>
        <w:pStyle w:val="Default"/>
        <w:jc w:val="both"/>
      </w:pPr>
    </w:p>
    <w:p w:rsidR="00B16D6F" w:rsidRDefault="00B16D6F" w:rsidP="006D2CC2">
      <w:pPr>
        <w:pStyle w:val="Default"/>
        <w:jc w:val="both"/>
        <w:rPr>
          <w:rFonts w:ascii="Arial Narrow" w:hAnsi="Arial Narrow"/>
          <w:sz w:val="22"/>
        </w:rPr>
      </w:pPr>
      <w:r w:rsidRPr="00B16D6F">
        <w:rPr>
          <w:rFonts w:ascii="Arial Narrow" w:hAnsi="Arial Narrow"/>
          <w:sz w:val="22"/>
        </w:rPr>
        <w:t>Zabytki archeologiczne:</w:t>
      </w:r>
    </w:p>
    <w:p w:rsidR="00B16D6F" w:rsidRDefault="00B16D6F" w:rsidP="006D2CC2">
      <w:pPr>
        <w:pStyle w:val="Default"/>
        <w:jc w:val="both"/>
        <w:rPr>
          <w:rFonts w:ascii="Arial Narrow" w:hAnsi="Arial Narrow"/>
          <w:sz w:val="22"/>
        </w:rPr>
      </w:pPr>
    </w:p>
    <w:tbl>
      <w:tblPr>
        <w:tblStyle w:val="Tabela-Siatka"/>
        <w:tblW w:w="0" w:type="auto"/>
        <w:tblLayout w:type="fixed"/>
        <w:tblLook w:val="04A0"/>
      </w:tblPr>
      <w:tblGrid>
        <w:gridCol w:w="534"/>
        <w:gridCol w:w="1134"/>
        <w:gridCol w:w="1275"/>
        <w:gridCol w:w="1276"/>
        <w:gridCol w:w="1418"/>
        <w:gridCol w:w="1241"/>
        <w:gridCol w:w="1296"/>
        <w:gridCol w:w="1114"/>
      </w:tblGrid>
      <w:tr w:rsidR="00B16D6F" w:rsidRPr="00FE5031" w:rsidTr="00B16D6F">
        <w:tc>
          <w:tcPr>
            <w:tcW w:w="534" w:type="dxa"/>
            <w:shd w:val="clear" w:color="auto" w:fill="B8CCE4" w:themeFill="accent1" w:themeFillTint="66"/>
            <w:vAlign w:val="center"/>
          </w:tcPr>
          <w:p w:rsidR="00B16D6F" w:rsidRPr="00B16D6F" w:rsidRDefault="00B16D6F" w:rsidP="004A3493">
            <w:pPr>
              <w:jc w:val="center"/>
              <w:rPr>
                <w:rFonts w:ascii="Arial" w:hAnsi="Arial" w:cs="Arial"/>
                <w:b/>
                <w:sz w:val="18"/>
                <w:szCs w:val="18"/>
              </w:rPr>
            </w:pPr>
            <w:r w:rsidRPr="00B16D6F">
              <w:rPr>
                <w:rFonts w:ascii="Arial" w:hAnsi="Arial" w:cs="Arial"/>
                <w:b/>
                <w:sz w:val="18"/>
                <w:szCs w:val="18"/>
              </w:rPr>
              <w:t>Lp</w:t>
            </w:r>
          </w:p>
        </w:tc>
        <w:tc>
          <w:tcPr>
            <w:tcW w:w="1134" w:type="dxa"/>
            <w:shd w:val="clear" w:color="auto" w:fill="B8CCE4" w:themeFill="accent1" w:themeFillTint="66"/>
            <w:vAlign w:val="center"/>
          </w:tcPr>
          <w:p w:rsidR="00B16D6F" w:rsidRPr="00B16D6F" w:rsidRDefault="00B16D6F" w:rsidP="004A3493">
            <w:pPr>
              <w:jc w:val="center"/>
              <w:rPr>
                <w:rFonts w:ascii="Arial" w:hAnsi="Arial" w:cs="Arial"/>
                <w:b/>
                <w:sz w:val="18"/>
                <w:szCs w:val="18"/>
              </w:rPr>
            </w:pPr>
            <w:r w:rsidRPr="00B16D6F">
              <w:rPr>
                <w:rFonts w:ascii="Arial" w:hAnsi="Arial" w:cs="Arial"/>
                <w:b/>
                <w:sz w:val="18"/>
                <w:szCs w:val="18"/>
              </w:rPr>
              <w:t>Nr obszaru AZP</w:t>
            </w:r>
          </w:p>
        </w:tc>
        <w:tc>
          <w:tcPr>
            <w:tcW w:w="1275" w:type="dxa"/>
            <w:shd w:val="clear" w:color="auto" w:fill="B8CCE4" w:themeFill="accent1" w:themeFillTint="66"/>
            <w:vAlign w:val="center"/>
          </w:tcPr>
          <w:p w:rsidR="00B16D6F" w:rsidRPr="00B16D6F" w:rsidRDefault="00B16D6F" w:rsidP="004A3493">
            <w:pPr>
              <w:jc w:val="center"/>
              <w:rPr>
                <w:rFonts w:ascii="Arial" w:hAnsi="Arial" w:cs="Arial"/>
                <w:b/>
                <w:sz w:val="18"/>
                <w:szCs w:val="18"/>
              </w:rPr>
            </w:pPr>
            <w:r w:rsidRPr="00B16D6F">
              <w:rPr>
                <w:rFonts w:ascii="Arial" w:hAnsi="Arial" w:cs="Arial"/>
                <w:b/>
                <w:sz w:val="18"/>
                <w:szCs w:val="18"/>
              </w:rPr>
              <w:t>Nr stanowiska na obszarze</w:t>
            </w:r>
          </w:p>
        </w:tc>
        <w:tc>
          <w:tcPr>
            <w:tcW w:w="1276" w:type="dxa"/>
            <w:shd w:val="clear" w:color="auto" w:fill="B8CCE4" w:themeFill="accent1" w:themeFillTint="66"/>
            <w:vAlign w:val="center"/>
          </w:tcPr>
          <w:p w:rsidR="00B16D6F" w:rsidRPr="00B16D6F" w:rsidRDefault="00B16D6F" w:rsidP="004A3493">
            <w:pPr>
              <w:jc w:val="center"/>
              <w:rPr>
                <w:rFonts w:ascii="Arial" w:hAnsi="Arial" w:cs="Arial"/>
                <w:b/>
                <w:sz w:val="18"/>
                <w:szCs w:val="18"/>
              </w:rPr>
            </w:pPr>
            <w:r w:rsidRPr="00B16D6F">
              <w:rPr>
                <w:rFonts w:ascii="Arial" w:hAnsi="Arial" w:cs="Arial"/>
                <w:b/>
                <w:sz w:val="18"/>
                <w:szCs w:val="18"/>
              </w:rPr>
              <w:t>Nr stanowiska w miejscowości</w:t>
            </w:r>
          </w:p>
        </w:tc>
        <w:tc>
          <w:tcPr>
            <w:tcW w:w="1418" w:type="dxa"/>
            <w:shd w:val="clear" w:color="auto" w:fill="B8CCE4" w:themeFill="accent1" w:themeFillTint="66"/>
            <w:vAlign w:val="center"/>
          </w:tcPr>
          <w:p w:rsidR="00B16D6F" w:rsidRPr="00B16D6F" w:rsidRDefault="00B16D6F" w:rsidP="004A3493">
            <w:pPr>
              <w:jc w:val="center"/>
              <w:rPr>
                <w:rFonts w:ascii="Arial" w:hAnsi="Arial" w:cs="Arial"/>
                <w:b/>
                <w:sz w:val="18"/>
                <w:szCs w:val="18"/>
              </w:rPr>
            </w:pPr>
            <w:r w:rsidRPr="00B16D6F">
              <w:rPr>
                <w:rFonts w:ascii="Arial" w:hAnsi="Arial" w:cs="Arial"/>
                <w:b/>
                <w:sz w:val="18"/>
                <w:szCs w:val="18"/>
              </w:rPr>
              <w:t>Datowanie</w:t>
            </w:r>
          </w:p>
        </w:tc>
        <w:tc>
          <w:tcPr>
            <w:tcW w:w="1241" w:type="dxa"/>
            <w:shd w:val="clear" w:color="auto" w:fill="B8CCE4" w:themeFill="accent1" w:themeFillTint="66"/>
            <w:vAlign w:val="center"/>
          </w:tcPr>
          <w:p w:rsidR="00B16D6F" w:rsidRPr="00B16D6F" w:rsidRDefault="00B16D6F" w:rsidP="004A3493">
            <w:pPr>
              <w:jc w:val="center"/>
              <w:rPr>
                <w:rFonts w:ascii="Arial" w:hAnsi="Arial" w:cs="Arial"/>
                <w:b/>
                <w:sz w:val="18"/>
                <w:szCs w:val="18"/>
              </w:rPr>
            </w:pPr>
            <w:r w:rsidRPr="00B16D6F">
              <w:rPr>
                <w:rFonts w:ascii="Arial" w:hAnsi="Arial" w:cs="Arial"/>
                <w:b/>
                <w:sz w:val="18"/>
                <w:szCs w:val="18"/>
              </w:rPr>
              <w:t>Datowanie II</w:t>
            </w:r>
          </w:p>
        </w:tc>
        <w:tc>
          <w:tcPr>
            <w:tcW w:w="1296" w:type="dxa"/>
            <w:shd w:val="clear" w:color="auto" w:fill="B8CCE4" w:themeFill="accent1" w:themeFillTint="66"/>
            <w:vAlign w:val="center"/>
          </w:tcPr>
          <w:p w:rsidR="00B16D6F" w:rsidRPr="00B16D6F" w:rsidRDefault="00B16D6F" w:rsidP="004A3493">
            <w:pPr>
              <w:jc w:val="center"/>
              <w:rPr>
                <w:rFonts w:ascii="Arial" w:hAnsi="Arial" w:cs="Arial"/>
                <w:b/>
                <w:sz w:val="18"/>
                <w:szCs w:val="18"/>
              </w:rPr>
            </w:pPr>
            <w:r w:rsidRPr="00B16D6F">
              <w:rPr>
                <w:rFonts w:ascii="Arial" w:hAnsi="Arial" w:cs="Arial"/>
                <w:b/>
                <w:sz w:val="18"/>
                <w:szCs w:val="18"/>
              </w:rPr>
              <w:t>Funkcja</w:t>
            </w:r>
          </w:p>
        </w:tc>
        <w:tc>
          <w:tcPr>
            <w:tcW w:w="1114" w:type="dxa"/>
            <w:shd w:val="clear" w:color="auto" w:fill="B8CCE4" w:themeFill="accent1" w:themeFillTint="66"/>
            <w:vAlign w:val="center"/>
          </w:tcPr>
          <w:p w:rsidR="00B16D6F" w:rsidRPr="00B16D6F" w:rsidRDefault="00B16D6F" w:rsidP="004A3493">
            <w:pPr>
              <w:jc w:val="center"/>
              <w:rPr>
                <w:rFonts w:ascii="Arial" w:hAnsi="Arial" w:cs="Arial"/>
                <w:b/>
                <w:sz w:val="18"/>
                <w:szCs w:val="18"/>
              </w:rPr>
            </w:pPr>
            <w:r w:rsidRPr="00B16D6F">
              <w:rPr>
                <w:rFonts w:ascii="Arial" w:hAnsi="Arial" w:cs="Arial"/>
                <w:b/>
                <w:sz w:val="18"/>
                <w:szCs w:val="18"/>
              </w:rPr>
              <w:t>Kultura</w:t>
            </w:r>
          </w:p>
        </w:tc>
      </w:tr>
      <w:tr w:rsidR="00B16D6F" w:rsidRPr="00D81B9E" w:rsidTr="00B16D6F">
        <w:trPr>
          <w:trHeight w:val="283"/>
        </w:trPr>
        <w:tc>
          <w:tcPr>
            <w:tcW w:w="534" w:type="dxa"/>
            <w:vAlign w:val="center"/>
          </w:tcPr>
          <w:p w:rsidR="00B16D6F" w:rsidRPr="00D81B9E" w:rsidRDefault="00B16D6F" w:rsidP="004A3493">
            <w:pPr>
              <w:jc w:val="center"/>
              <w:rPr>
                <w:rFonts w:ascii="Arial" w:hAnsi="Arial" w:cs="Arial"/>
                <w:sz w:val="18"/>
                <w:szCs w:val="18"/>
              </w:rPr>
            </w:pPr>
            <w:r w:rsidRPr="00D81B9E">
              <w:rPr>
                <w:rFonts w:ascii="Arial" w:hAnsi="Arial" w:cs="Arial"/>
                <w:sz w:val="18"/>
                <w:szCs w:val="18"/>
              </w:rPr>
              <w:t>1</w:t>
            </w:r>
          </w:p>
        </w:tc>
        <w:tc>
          <w:tcPr>
            <w:tcW w:w="1134"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056-050</w:t>
            </w:r>
          </w:p>
        </w:tc>
        <w:tc>
          <w:tcPr>
            <w:tcW w:w="1275"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87</w:t>
            </w:r>
          </w:p>
        </w:tc>
        <w:tc>
          <w:tcPr>
            <w:tcW w:w="1276"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50</w:t>
            </w:r>
          </w:p>
        </w:tc>
        <w:tc>
          <w:tcPr>
            <w:tcW w:w="1418"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epoka kamienia</w:t>
            </w:r>
          </w:p>
        </w:tc>
        <w:tc>
          <w:tcPr>
            <w:tcW w:w="1241" w:type="dxa"/>
            <w:vAlign w:val="center"/>
          </w:tcPr>
          <w:p w:rsidR="00B16D6F" w:rsidRPr="00D81B9E" w:rsidRDefault="00B16D6F" w:rsidP="004A3493">
            <w:pPr>
              <w:jc w:val="center"/>
              <w:rPr>
                <w:rFonts w:ascii="Arial" w:hAnsi="Arial" w:cs="Arial"/>
                <w:color w:val="000000"/>
                <w:sz w:val="18"/>
                <w:szCs w:val="18"/>
              </w:rPr>
            </w:pPr>
          </w:p>
        </w:tc>
        <w:tc>
          <w:tcPr>
            <w:tcW w:w="1296"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ślad osadniczy</w:t>
            </w:r>
          </w:p>
        </w:tc>
        <w:tc>
          <w:tcPr>
            <w:tcW w:w="1114"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nieznana</w:t>
            </w:r>
          </w:p>
        </w:tc>
      </w:tr>
      <w:tr w:rsidR="00B16D6F" w:rsidRPr="00D81B9E" w:rsidTr="00B16D6F">
        <w:trPr>
          <w:trHeight w:val="283"/>
        </w:trPr>
        <w:tc>
          <w:tcPr>
            <w:tcW w:w="534" w:type="dxa"/>
            <w:shd w:val="clear" w:color="auto" w:fill="F2F2F2" w:themeFill="background1" w:themeFillShade="F2"/>
            <w:vAlign w:val="center"/>
          </w:tcPr>
          <w:p w:rsidR="00B16D6F" w:rsidRPr="00D81B9E" w:rsidRDefault="00B16D6F" w:rsidP="004A3493">
            <w:pPr>
              <w:jc w:val="center"/>
              <w:rPr>
                <w:rFonts w:ascii="Arial" w:hAnsi="Arial" w:cs="Arial"/>
                <w:sz w:val="18"/>
                <w:szCs w:val="18"/>
              </w:rPr>
            </w:pPr>
            <w:r w:rsidRPr="00D81B9E">
              <w:rPr>
                <w:rFonts w:ascii="Arial" w:hAnsi="Arial" w:cs="Arial"/>
                <w:sz w:val="18"/>
                <w:szCs w:val="18"/>
              </w:rPr>
              <w:t>2</w:t>
            </w:r>
          </w:p>
        </w:tc>
        <w:tc>
          <w:tcPr>
            <w:tcW w:w="1134"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056-050</w:t>
            </w:r>
          </w:p>
        </w:tc>
        <w:tc>
          <w:tcPr>
            <w:tcW w:w="1275"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53</w:t>
            </w:r>
          </w:p>
        </w:tc>
        <w:tc>
          <w:tcPr>
            <w:tcW w:w="1276"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44</w:t>
            </w:r>
          </w:p>
        </w:tc>
        <w:tc>
          <w:tcPr>
            <w:tcW w:w="1418"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pradzieje</w:t>
            </w:r>
          </w:p>
        </w:tc>
        <w:tc>
          <w:tcPr>
            <w:tcW w:w="1241"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p>
        </w:tc>
        <w:tc>
          <w:tcPr>
            <w:tcW w:w="1296"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osada</w:t>
            </w:r>
          </w:p>
        </w:tc>
        <w:tc>
          <w:tcPr>
            <w:tcW w:w="1114"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nie dotyczy</w:t>
            </w:r>
          </w:p>
        </w:tc>
      </w:tr>
      <w:tr w:rsidR="00B16D6F" w:rsidRPr="00D81B9E" w:rsidTr="00B16D6F">
        <w:trPr>
          <w:trHeight w:val="283"/>
        </w:trPr>
        <w:tc>
          <w:tcPr>
            <w:tcW w:w="534" w:type="dxa"/>
            <w:vAlign w:val="center"/>
          </w:tcPr>
          <w:p w:rsidR="00B16D6F" w:rsidRPr="00D81B9E" w:rsidRDefault="00B16D6F" w:rsidP="004A3493">
            <w:pPr>
              <w:jc w:val="center"/>
              <w:rPr>
                <w:rFonts w:ascii="Arial" w:hAnsi="Arial" w:cs="Arial"/>
                <w:sz w:val="18"/>
                <w:szCs w:val="18"/>
              </w:rPr>
            </w:pPr>
            <w:r w:rsidRPr="00D81B9E">
              <w:rPr>
                <w:rFonts w:ascii="Arial" w:hAnsi="Arial" w:cs="Arial"/>
                <w:sz w:val="18"/>
                <w:szCs w:val="18"/>
              </w:rPr>
              <w:t>3</w:t>
            </w:r>
          </w:p>
        </w:tc>
        <w:tc>
          <w:tcPr>
            <w:tcW w:w="1134"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056-050</w:t>
            </w:r>
          </w:p>
        </w:tc>
        <w:tc>
          <w:tcPr>
            <w:tcW w:w="1275"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52</w:t>
            </w:r>
          </w:p>
        </w:tc>
        <w:tc>
          <w:tcPr>
            <w:tcW w:w="1276"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43</w:t>
            </w:r>
          </w:p>
        </w:tc>
        <w:tc>
          <w:tcPr>
            <w:tcW w:w="1418"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nowożytność</w:t>
            </w:r>
          </w:p>
        </w:tc>
        <w:tc>
          <w:tcPr>
            <w:tcW w:w="1241" w:type="dxa"/>
            <w:vAlign w:val="center"/>
          </w:tcPr>
          <w:p w:rsidR="00B16D6F" w:rsidRPr="00D81B9E" w:rsidRDefault="00B16D6F" w:rsidP="004A3493">
            <w:pPr>
              <w:jc w:val="center"/>
              <w:rPr>
                <w:rFonts w:ascii="Arial" w:hAnsi="Arial" w:cs="Arial"/>
                <w:color w:val="000000"/>
                <w:sz w:val="18"/>
                <w:szCs w:val="18"/>
              </w:rPr>
            </w:pPr>
          </w:p>
        </w:tc>
        <w:tc>
          <w:tcPr>
            <w:tcW w:w="1296"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ślad osadniczy</w:t>
            </w:r>
          </w:p>
        </w:tc>
        <w:tc>
          <w:tcPr>
            <w:tcW w:w="1114"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nie dotyczy</w:t>
            </w:r>
          </w:p>
        </w:tc>
      </w:tr>
      <w:tr w:rsidR="00B16D6F" w:rsidRPr="00D81B9E" w:rsidTr="00B16D6F">
        <w:trPr>
          <w:trHeight w:val="283"/>
        </w:trPr>
        <w:tc>
          <w:tcPr>
            <w:tcW w:w="534" w:type="dxa"/>
            <w:shd w:val="clear" w:color="auto" w:fill="F2F2F2" w:themeFill="background1" w:themeFillShade="F2"/>
            <w:vAlign w:val="center"/>
          </w:tcPr>
          <w:p w:rsidR="00B16D6F" w:rsidRPr="00D81B9E" w:rsidRDefault="00B16D6F" w:rsidP="004A3493">
            <w:pPr>
              <w:jc w:val="center"/>
              <w:rPr>
                <w:rFonts w:ascii="Arial" w:hAnsi="Arial" w:cs="Arial"/>
                <w:sz w:val="18"/>
                <w:szCs w:val="18"/>
              </w:rPr>
            </w:pPr>
            <w:r w:rsidRPr="00D81B9E">
              <w:rPr>
                <w:rFonts w:ascii="Arial" w:hAnsi="Arial" w:cs="Arial"/>
                <w:sz w:val="18"/>
                <w:szCs w:val="18"/>
              </w:rPr>
              <w:t>4</w:t>
            </w:r>
          </w:p>
        </w:tc>
        <w:tc>
          <w:tcPr>
            <w:tcW w:w="1134"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056-050</w:t>
            </w:r>
          </w:p>
        </w:tc>
        <w:tc>
          <w:tcPr>
            <w:tcW w:w="1275"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51</w:t>
            </w:r>
          </w:p>
        </w:tc>
        <w:tc>
          <w:tcPr>
            <w:tcW w:w="1276"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51</w:t>
            </w:r>
          </w:p>
        </w:tc>
        <w:tc>
          <w:tcPr>
            <w:tcW w:w="1418"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nowożytność</w:t>
            </w:r>
          </w:p>
        </w:tc>
        <w:tc>
          <w:tcPr>
            <w:tcW w:w="1241"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p>
        </w:tc>
        <w:tc>
          <w:tcPr>
            <w:tcW w:w="1296"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osada</w:t>
            </w:r>
          </w:p>
        </w:tc>
        <w:tc>
          <w:tcPr>
            <w:tcW w:w="1114"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nie dotyczy</w:t>
            </w:r>
          </w:p>
        </w:tc>
      </w:tr>
      <w:tr w:rsidR="00B16D6F" w:rsidRPr="00D81B9E" w:rsidTr="00B16D6F">
        <w:trPr>
          <w:trHeight w:val="283"/>
        </w:trPr>
        <w:tc>
          <w:tcPr>
            <w:tcW w:w="534" w:type="dxa"/>
            <w:vAlign w:val="center"/>
          </w:tcPr>
          <w:p w:rsidR="00B16D6F" w:rsidRPr="00D81B9E" w:rsidRDefault="00B16D6F" w:rsidP="004A3493">
            <w:pPr>
              <w:jc w:val="center"/>
              <w:rPr>
                <w:rFonts w:ascii="Arial" w:hAnsi="Arial" w:cs="Arial"/>
                <w:sz w:val="18"/>
                <w:szCs w:val="18"/>
              </w:rPr>
            </w:pPr>
            <w:r w:rsidRPr="00D81B9E">
              <w:rPr>
                <w:rFonts w:ascii="Arial" w:hAnsi="Arial" w:cs="Arial"/>
                <w:sz w:val="18"/>
                <w:szCs w:val="18"/>
              </w:rPr>
              <w:t>5</w:t>
            </w:r>
          </w:p>
        </w:tc>
        <w:tc>
          <w:tcPr>
            <w:tcW w:w="1134"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056-050</w:t>
            </w:r>
          </w:p>
        </w:tc>
        <w:tc>
          <w:tcPr>
            <w:tcW w:w="1275"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86</w:t>
            </w:r>
          </w:p>
        </w:tc>
        <w:tc>
          <w:tcPr>
            <w:tcW w:w="1276"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46</w:t>
            </w:r>
          </w:p>
        </w:tc>
        <w:tc>
          <w:tcPr>
            <w:tcW w:w="1418"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pradzieje</w:t>
            </w:r>
          </w:p>
        </w:tc>
        <w:tc>
          <w:tcPr>
            <w:tcW w:w="1241" w:type="dxa"/>
            <w:vAlign w:val="center"/>
          </w:tcPr>
          <w:p w:rsidR="00B16D6F" w:rsidRPr="00D81B9E" w:rsidRDefault="00B16D6F" w:rsidP="004A3493">
            <w:pPr>
              <w:jc w:val="center"/>
              <w:rPr>
                <w:rFonts w:ascii="Arial" w:hAnsi="Arial" w:cs="Arial"/>
                <w:color w:val="000000"/>
                <w:sz w:val="18"/>
                <w:szCs w:val="18"/>
              </w:rPr>
            </w:pPr>
          </w:p>
        </w:tc>
        <w:tc>
          <w:tcPr>
            <w:tcW w:w="1296"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ślad osadniczy</w:t>
            </w:r>
          </w:p>
        </w:tc>
        <w:tc>
          <w:tcPr>
            <w:tcW w:w="1114"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nie dotyczy</w:t>
            </w:r>
          </w:p>
        </w:tc>
      </w:tr>
      <w:tr w:rsidR="00B16D6F" w:rsidRPr="00D81B9E" w:rsidTr="00B16D6F">
        <w:tc>
          <w:tcPr>
            <w:tcW w:w="534" w:type="dxa"/>
            <w:shd w:val="clear" w:color="auto" w:fill="F2F2F2" w:themeFill="background1" w:themeFillShade="F2"/>
            <w:vAlign w:val="center"/>
          </w:tcPr>
          <w:p w:rsidR="00B16D6F" w:rsidRPr="00D81B9E" w:rsidRDefault="00B16D6F" w:rsidP="004A3493">
            <w:pPr>
              <w:jc w:val="center"/>
              <w:rPr>
                <w:rFonts w:ascii="Arial" w:hAnsi="Arial" w:cs="Arial"/>
                <w:sz w:val="18"/>
                <w:szCs w:val="18"/>
              </w:rPr>
            </w:pPr>
            <w:r w:rsidRPr="00D81B9E">
              <w:rPr>
                <w:rFonts w:ascii="Arial" w:hAnsi="Arial" w:cs="Arial"/>
                <w:sz w:val="18"/>
                <w:szCs w:val="18"/>
              </w:rPr>
              <w:t>6</w:t>
            </w:r>
          </w:p>
        </w:tc>
        <w:tc>
          <w:tcPr>
            <w:tcW w:w="1134"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056-050</w:t>
            </w:r>
          </w:p>
        </w:tc>
        <w:tc>
          <w:tcPr>
            <w:tcW w:w="1275"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85</w:t>
            </w:r>
          </w:p>
        </w:tc>
        <w:tc>
          <w:tcPr>
            <w:tcW w:w="1276"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45</w:t>
            </w:r>
          </w:p>
        </w:tc>
        <w:tc>
          <w:tcPr>
            <w:tcW w:w="1418"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epoka żelaza</w:t>
            </w:r>
          </w:p>
        </w:tc>
        <w:tc>
          <w:tcPr>
            <w:tcW w:w="1241"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okres wpływów rzymskich</w:t>
            </w:r>
          </w:p>
        </w:tc>
        <w:tc>
          <w:tcPr>
            <w:tcW w:w="1296"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osada</w:t>
            </w:r>
          </w:p>
        </w:tc>
        <w:tc>
          <w:tcPr>
            <w:tcW w:w="1114"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kultura przeworska</w:t>
            </w:r>
          </w:p>
        </w:tc>
      </w:tr>
      <w:tr w:rsidR="00B16D6F" w:rsidRPr="00D81B9E" w:rsidTr="00B16D6F">
        <w:trPr>
          <w:trHeight w:val="283"/>
        </w:trPr>
        <w:tc>
          <w:tcPr>
            <w:tcW w:w="534" w:type="dxa"/>
            <w:vAlign w:val="center"/>
          </w:tcPr>
          <w:p w:rsidR="00B16D6F" w:rsidRPr="00D81B9E" w:rsidRDefault="00F130C8" w:rsidP="004A3493">
            <w:pPr>
              <w:jc w:val="center"/>
              <w:rPr>
                <w:rFonts w:ascii="Arial" w:hAnsi="Arial" w:cs="Arial"/>
                <w:sz w:val="18"/>
                <w:szCs w:val="18"/>
              </w:rPr>
            </w:pPr>
            <w:r w:rsidRPr="00D81B9E">
              <w:rPr>
                <w:rFonts w:ascii="Arial" w:hAnsi="Arial" w:cs="Arial"/>
                <w:sz w:val="18"/>
                <w:szCs w:val="18"/>
              </w:rPr>
              <w:t>7</w:t>
            </w:r>
          </w:p>
        </w:tc>
        <w:tc>
          <w:tcPr>
            <w:tcW w:w="1134"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056-051</w:t>
            </w:r>
          </w:p>
        </w:tc>
        <w:tc>
          <w:tcPr>
            <w:tcW w:w="1275" w:type="dxa"/>
            <w:vAlign w:val="center"/>
          </w:tcPr>
          <w:p w:rsidR="00B16D6F" w:rsidRPr="00D81B9E" w:rsidRDefault="00B16D6F" w:rsidP="004A3493">
            <w:pPr>
              <w:jc w:val="center"/>
              <w:rPr>
                <w:rFonts w:ascii="Arial" w:hAnsi="Arial" w:cs="Arial"/>
                <w:color w:val="000000"/>
                <w:sz w:val="18"/>
                <w:szCs w:val="18"/>
              </w:rPr>
            </w:pPr>
            <w:bookmarkStart w:id="0" w:name="_GoBack"/>
            <w:bookmarkEnd w:id="0"/>
            <w:r w:rsidRPr="00D81B9E">
              <w:rPr>
                <w:rFonts w:ascii="Arial" w:hAnsi="Arial" w:cs="Arial"/>
                <w:color w:val="000000"/>
                <w:sz w:val="18"/>
                <w:szCs w:val="18"/>
              </w:rPr>
              <w:t>73</w:t>
            </w:r>
          </w:p>
        </w:tc>
        <w:tc>
          <w:tcPr>
            <w:tcW w:w="1276"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53</w:t>
            </w:r>
          </w:p>
        </w:tc>
        <w:tc>
          <w:tcPr>
            <w:tcW w:w="1418"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średniowiecze</w:t>
            </w:r>
          </w:p>
        </w:tc>
        <w:tc>
          <w:tcPr>
            <w:tcW w:w="1241"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p. śr)nowoż.</w:t>
            </w:r>
          </w:p>
        </w:tc>
        <w:tc>
          <w:tcPr>
            <w:tcW w:w="1296"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osada</w:t>
            </w:r>
          </w:p>
        </w:tc>
        <w:tc>
          <w:tcPr>
            <w:tcW w:w="1114"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nie dotyczy</w:t>
            </w:r>
          </w:p>
        </w:tc>
      </w:tr>
      <w:tr w:rsidR="00B16D6F" w:rsidRPr="00D81B9E" w:rsidTr="00B16D6F">
        <w:trPr>
          <w:trHeight w:val="283"/>
        </w:trPr>
        <w:tc>
          <w:tcPr>
            <w:tcW w:w="534" w:type="dxa"/>
            <w:shd w:val="clear" w:color="auto" w:fill="F2F2F2" w:themeFill="background1" w:themeFillShade="F2"/>
            <w:vAlign w:val="center"/>
          </w:tcPr>
          <w:p w:rsidR="00B16D6F" w:rsidRPr="00D81B9E" w:rsidRDefault="00F130C8" w:rsidP="004A3493">
            <w:pPr>
              <w:jc w:val="center"/>
              <w:rPr>
                <w:rFonts w:ascii="Arial" w:hAnsi="Arial" w:cs="Arial"/>
                <w:sz w:val="18"/>
                <w:szCs w:val="18"/>
              </w:rPr>
            </w:pPr>
            <w:r w:rsidRPr="00D81B9E">
              <w:rPr>
                <w:rFonts w:ascii="Arial" w:hAnsi="Arial" w:cs="Arial"/>
                <w:sz w:val="18"/>
                <w:szCs w:val="18"/>
              </w:rPr>
              <w:t>8</w:t>
            </w:r>
          </w:p>
        </w:tc>
        <w:tc>
          <w:tcPr>
            <w:tcW w:w="1134"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056-051</w:t>
            </w:r>
          </w:p>
        </w:tc>
        <w:tc>
          <w:tcPr>
            <w:tcW w:w="1275"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94</w:t>
            </w:r>
          </w:p>
        </w:tc>
        <w:tc>
          <w:tcPr>
            <w:tcW w:w="1276"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56</w:t>
            </w:r>
          </w:p>
        </w:tc>
        <w:tc>
          <w:tcPr>
            <w:tcW w:w="1418"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nowożytność</w:t>
            </w:r>
          </w:p>
        </w:tc>
        <w:tc>
          <w:tcPr>
            <w:tcW w:w="1241"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p>
        </w:tc>
        <w:tc>
          <w:tcPr>
            <w:tcW w:w="1296"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osada</w:t>
            </w:r>
          </w:p>
        </w:tc>
        <w:tc>
          <w:tcPr>
            <w:tcW w:w="1114"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nie dotyczy</w:t>
            </w:r>
          </w:p>
        </w:tc>
      </w:tr>
      <w:tr w:rsidR="00B16D6F" w:rsidRPr="00D81B9E" w:rsidTr="00B16D6F">
        <w:trPr>
          <w:trHeight w:val="567"/>
        </w:trPr>
        <w:tc>
          <w:tcPr>
            <w:tcW w:w="534" w:type="dxa"/>
            <w:vAlign w:val="center"/>
          </w:tcPr>
          <w:p w:rsidR="00B16D6F" w:rsidRPr="00D81B9E" w:rsidRDefault="00F130C8" w:rsidP="004A3493">
            <w:pPr>
              <w:jc w:val="center"/>
              <w:rPr>
                <w:rFonts w:ascii="Arial" w:hAnsi="Arial" w:cs="Arial"/>
                <w:sz w:val="18"/>
                <w:szCs w:val="18"/>
              </w:rPr>
            </w:pPr>
            <w:r w:rsidRPr="00D81B9E">
              <w:rPr>
                <w:rFonts w:ascii="Arial" w:hAnsi="Arial" w:cs="Arial"/>
                <w:sz w:val="18"/>
                <w:szCs w:val="18"/>
              </w:rPr>
              <w:t>9</w:t>
            </w:r>
          </w:p>
        </w:tc>
        <w:tc>
          <w:tcPr>
            <w:tcW w:w="1134"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056-051</w:t>
            </w:r>
          </w:p>
        </w:tc>
        <w:tc>
          <w:tcPr>
            <w:tcW w:w="1275"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95</w:t>
            </w:r>
          </w:p>
        </w:tc>
        <w:tc>
          <w:tcPr>
            <w:tcW w:w="1276"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57</w:t>
            </w:r>
          </w:p>
        </w:tc>
        <w:tc>
          <w:tcPr>
            <w:tcW w:w="1418"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epoka żelaza</w:t>
            </w:r>
          </w:p>
        </w:tc>
        <w:tc>
          <w:tcPr>
            <w:tcW w:w="1241"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okres wpływów rzymskich</w:t>
            </w:r>
          </w:p>
        </w:tc>
        <w:tc>
          <w:tcPr>
            <w:tcW w:w="1296"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ślad osadniczy</w:t>
            </w:r>
          </w:p>
        </w:tc>
        <w:tc>
          <w:tcPr>
            <w:tcW w:w="1114"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kultura przeworska</w:t>
            </w:r>
          </w:p>
        </w:tc>
      </w:tr>
      <w:tr w:rsidR="00B16D6F" w:rsidRPr="00D81B9E" w:rsidTr="00B16D6F">
        <w:trPr>
          <w:trHeight w:val="397"/>
        </w:trPr>
        <w:tc>
          <w:tcPr>
            <w:tcW w:w="534" w:type="dxa"/>
            <w:shd w:val="clear" w:color="auto" w:fill="F2F2F2" w:themeFill="background1" w:themeFillShade="F2"/>
            <w:vAlign w:val="center"/>
          </w:tcPr>
          <w:p w:rsidR="00B16D6F" w:rsidRPr="00D81B9E" w:rsidRDefault="00F130C8" w:rsidP="004A3493">
            <w:pPr>
              <w:jc w:val="center"/>
              <w:rPr>
                <w:rFonts w:ascii="Arial" w:hAnsi="Arial" w:cs="Arial"/>
                <w:sz w:val="18"/>
                <w:szCs w:val="18"/>
              </w:rPr>
            </w:pPr>
            <w:r w:rsidRPr="00D81B9E">
              <w:rPr>
                <w:rFonts w:ascii="Arial" w:hAnsi="Arial" w:cs="Arial"/>
                <w:sz w:val="18"/>
                <w:szCs w:val="18"/>
              </w:rPr>
              <w:t>10</w:t>
            </w:r>
          </w:p>
        </w:tc>
        <w:tc>
          <w:tcPr>
            <w:tcW w:w="1134"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056-051</w:t>
            </w:r>
          </w:p>
        </w:tc>
        <w:tc>
          <w:tcPr>
            <w:tcW w:w="1275"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93</w:t>
            </w:r>
          </w:p>
        </w:tc>
        <w:tc>
          <w:tcPr>
            <w:tcW w:w="1276"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55</w:t>
            </w:r>
          </w:p>
        </w:tc>
        <w:tc>
          <w:tcPr>
            <w:tcW w:w="1418"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średniowiecze</w:t>
            </w:r>
          </w:p>
        </w:tc>
        <w:tc>
          <w:tcPr>
            <w:tcW w:w="1241"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p. śr)nowoż.</w:t>
            </w:r>
          </w:p>
        </w:tc>
        <w:tc>
          <w:tcPr>
            <w:tcW w:w="1296"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punkt osadniczy</w:t>
            </w:r>
          </w:p>
        </w:tc>
        <w:tc>
          <w:tcPr>
            <w:tcW w:w="1114"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nie dotyczy</w:t>
            </w:r>
          </w:p>
        </w:tc>
      </w:tr>
      <w:tr w:rsidR="00B16D6F" w:rsidRPr="00D81B9E" w:rsidTr="00B16D6F">
        <w:trPr>
          <w:trHeight w:val="397"/>
        </w:trPr>
        <w:tc>
          <w:tcPr>
            <w:tcW w:w="534" w:type="dxa"/>
            <w:vAlign w:val="center"/>
          </w:tcPr>
          <w:p w:rsidR="00B16D6F" w:rsidRPr="00D81B9E" w:rsidRDefault="00F130C8" w:rsidP="004A3493">
            <w:pPr>
              <w:jc w:val="center"/>
              <w:rPr>
                <w:rFonts w:ascii="Arial" w:hAnsi="Arial" w:cs="Arial"/>
                <w:sz w:val="18"/>
                <w:szCs w:val="18"/>
              </w:rPr>
            </w:pPr>
            <w:r w:rsidRPr="00D81B9E">
              <w:rPr>
                <w:rFonts w:ascii="Arial" w:hAnsi="Arial" w:cs="Arial"/>
                <w:sz w:val="18"/>
                <w:szCs w:val="18"/>
              </w:rPr>
              <w:t>11</w:t>
            </w:r>
          </w:p>
        </w:tc>
        <w:tc>
          <w:tcPr>
            <w:tcW w:w="1134"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056-051</w:t>
            </w:r>
          </w:p>
        </w:tc>
        <w:tc>
          <w:tcPr>
            <w:tcW w:w="1275"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26</w:t>
            </w:r>
          </w:p>
        </w:tc>
        <w:tc>
          <w:tcPr>
            <w:tcW w:w="1276"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52</w:t>
            </w:r>
          </w:p>
        </w:tc>
        <w:tc>
          <w:tcPr>
            <w:tcW w:w="1418"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nowożytność</w:t>
            </w:r>
          </w:p>
        </w:tc>
        <w:tc>
          <w:tcPr>
            <w:tcW w:w="1241" w:type="dxa"/>
            <w:vAlign w:val="center"/>
          </w:tcPr>
          <w:p w:rsidR="00B16D6F" w:rsidRPr="00D81B9E" w:rsidRDefault="00B16D6F" w:rsidP="004A3493">
            <w:pPr>
              <w:jc w:val="center"/>
              <w:rPr>
                <w:rFonts w:ascii="Arial" w:hAnsi="Arial" w:cs="Arial"/>
                <w:color w:val="000000"/>
                <w:sz w:val="18"/>
                <w:szCs w:val="18"/>
              </w:rPr>
            </w:pPr>
          </w:p>
        </w:tc>
        <w:tc>
          <w:tcPr>
            <w:tcW w:w="1296"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osada</w:t>
            </w:r>
          </w:p>
        </w:tc>
        <w:tc>
          <w:tcPr>
            <w:tcW w:w="1114"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nie dotyczy</w:t>
            </w:r>
          </w:p>
        </w:tc>
      </w:tr>
      <w:tr w:rsidR="00B16D6F" w:rsidRPr="00D81B9E" w:rsidTr="00B16D6F">
        <w:trPr>
          <w:trHeight w:val="397"/>
        </w:trPr>
        <w:tc>
          <w:tcPr>
            <w:tcW w:w="534" w:type="dxa"/>
            <w:shd w:val="clear" w:color="auto" w:fill="F2F2F2" w:themeFill="background1" w:themeFillShade="F2"/>
            <w:vAlign w:val="center"/>
          </w:tcPr>
          <w:p w:rsidR="00B16D6F" w:rsidRPr="00D81B9E" w:rsidRDefault="00F130C8" w:rsidP="004A3493">
            <w:pPr>
              <w:jc w:val="center"/>
              <w:rPr>
                <w:rFonts w:ascii="Arial" w:hAnsi="Arial" w:cs="Arial"/>
                <w:sz w:val="18"/>
                <w:szCs w:val="18"/>
              </w:rPr>
            </w:pPr>
            <w:r w:rsidRPr="00D81B9E">
              <w:rPr>
                <w:rFonts w:ascii="Arial" w:hAnsi="Arial" w:cs="Arial"/>
                <w:sz w:val="18"/>
                <w:szCs w:val="18"/>
              </w:rPr>
              <w:t>12</w:t>
            </w:r>
          </w:p>
        </w:tc>
        <w:tc>
          <w:tcPr>
            <w:tcW w:w="1134"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056-051</w:t>
            </w:r>
          </w:p>
        </w:tc>
        <w:tc>
          <w:tcPr>
            <w:tcW w:w="1275"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92</w:t>
            </w:r>
          </w:p>
        </w:tc>
        <w:tc>
          <w:tcPr>
            <w:tcW w:w="1276"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54</w:t>
            </w:r>
          </w:p>
        </w:tc>
        <w:tc>
          <w:tcPr>
            <w:tcW w:w="1418"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średniowiecze</w:t>
            </w:r>
          </w:p>
        </w:tc>
        <w:tc>
          <w:tcPr>
            <w:tcW w:w="1241"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p. śr)nowoż.</w:t>
            </w:r>
          </w:p>
        </w:tc>
        <w:tc>
          <w:tcPr>
            <w:tcW w:w="1296"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osada</w:t>
            </w:r>
          </w:p>
        </w:tc>
        <w:tc>
          <w:tcPr>
            <w:tcW w:w="1114"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nie dotyczy</w:t>
            </w:r>
          </w:p>
        </w:tc>
      </w:tr>
      <w:tr w:rsidR="00B16D6F" w:rsidRPr="00D81B9E" w:rsidTr="00B16D6F">
        <w:tc>
          <w:tcPr>
            <w:tcW w:w="534" w:type="dxa"/>
            <w:vAlign w:val="center"/>
          </w:tcPr>
          <w:p w:rsidR="00B16D6F" w:rsidRPr="00D81B9E" w:rsidRDefault="00F130C8" w:rsidP="004A3493">
            <w:pPr>
              <w:jc w:val="center"/>
              <w:rPr>
                <w:rFonts w:ascii="Arial" w:hAnsi="Arial" w:cs="Arial"/>
                <w:sz w:val="18"/>
                <w:szCs w:val="18"/>
              </w:rPr>
            </w:pPr>
            <w:r w:rsidRPr="00D81B9E">
              <w:rPr>
                <w:rFonts w:ascii="Arial" w:hAnsi="Arial" w:cs="Arial"/>
                <w:sz w:val="18"/>
                <w:szCs w:val="18"/>
              </w:rPr>
              <w:t>13</w:t>
            </w:r>
          </w:p>
        </w:tc>
        <w:tc>
          <w:tcPr>
            <w:tcW w:w="1134"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056-051</w:t>
            </w:r>
          </w:p>
        </w:tc>
        <w:tc>
          <w:tcPr>
            <w:tcW w:w="1275"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2</w:t>
            </w:r>
          </w:p>
        </w:tc>
        <w:tc>
          <w:tcPr>
            <w:tcW w:w="1276"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1</w:t>
            </w:r>
          </w:p>
        </w:tc>
        <w:tc>
          <w:tcPr>
            <w:tcW w:w="1418"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epoka brązu</w:t>
            </w:r>
          </w:p>
        </w:tc>
        <w:tc>
          <w:tcPr>
            <w:tcW w:w="1241"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EB V</w:t>
            </w:r>
          </w:p>
        </w:tc>
        <w:tc>
          <w:tcPr>
            <w:tcW w:w="1296"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cmentarzysko</w:t>
            </w:r>
          </w:p>
        </w:tc>
        <w:tc>
          <w:tcPr>
            <w:tcW w:w="1114"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kultura łużycka</w:t>
            </w:r>
          </w:p>
        </w:tc>
      </w:tr>
      <w:tr w:rsidR="00B16D6F" w:rsidRPr="00D81B9E" w:rsidTr="00B16D6F">
        <w:trPr>
          <w:trHeight w:val="283"/>
        </w:trPr>
        <w:tc>
          <w:tcPr>
            <w:tcW w:w="534" w:type="dxa"/>
            <w:vAlign w:val="center"/>
          </w:tcPr>
          <w:p w:rsidR="00B16D6F" w:rsidRPr="00D81B9E" w:rsidRDefault="00F130C8" w:rsidP="004A3493">
            <w:pPr>
              <w:jc w:val="center"/>
              <w:rPr>
                <w:rFonts w:ascii="Arial" w:hAnsi="Arial" w:cs="Arial"/>
                <w:sz w:val="18"/>
                <w:szCs w:val="18"/>
              </w:rPr>
            </w:pPr>
            <w:r w:rsidRPr="00D81B9E">
              <w:rPr>
                <w:rFonts w:ascii="Arial" w:hAnsi="Arial" w:cs="Arial"/>
                <w:sz w:val="18"/>
                <w:szCs w:val="18"/>
              </w:rPr>
              <w:t>14</w:t>
            </w:r>
          </w:p>
        </w:tc>
        <w:tc>
          <w:tcPr>
            <w:tcW w:w="1134"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057-051</w:t>
            </w:r>
          </w:p>
        </w:tc>
        <w:tc>
          <w:tcPr>
            <w:tcW w:w="1275"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57</w:t>
            </w:r>
          </w:p>
        </w:tc>
        <w:tc>
          <w:tcPr>
            <w:tcW w:w="1276"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41</w:t>
            </w:r>
          </w:p>
        </w:tc>
        <w:tc>
          <w:tcPr>
            <w:tcW w:w="1418"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średniowiecze</w:t>
            </w:r>
          </w:p>
        </w:tc>
        <w:tc>
          <w:tcPr>
            <w:tcW w:w="1241"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p. śr)nowoż.</w:t>
            </w:r>
          </w:p>
        </w:tc>
        <w:tc>
          <w:tcPr>
            <w:tcW w:w="1296"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ślad osadniczy</w:t>
            </w:r>
          </w:p>
        </w:tc>
        <w:tc>
          <w:tcPr>
            <w:tcW w:w="1114"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nie dotyczy</w:t>
            </w:r>
          </w:p>
        </w:tc>
      </w:tr>
      <w:tr w:rsidR="00B16D6F" w:rsidRPr="00D81B9E" w:rsidTr="00B16D6F">
        <w:trPr>
          <w:trHeight w:val="283"/>
        </w:trPr>
        <w:tc>
          <w:tcPr>
            <w:tcW w:w="534" w:type="dxa"/>
            <w:shd w:val="clear" w:color="auto" w:fill="F2F2F2" w:themeFill="background1" w:themeFillShade="F2"/>
            <w:vAlign w:val="center"/>
          </w:tcPr>
          <w:p w:rsidR="00B16D6F" w:rsidRPr="00D81B9E" w:rsidRDefault="00F130C8" w:rsidP="004A3493">
            <w:pPr>
              <w:jc w:val="center"/>
              <w:rPr>
                <w:rFonts w:ascii="Arial" w:hAnsi="Arial" w:cs="Arial"/>
                <w:sz w:val="18"/>
                <w:szCs w:val="18"/>
              </w:rPr>
            </w:pPr>
            <w:r w:rsidRPr="00D81B9E">
              <w:rPr>
                <w:rFonts w:ascii="Arial" w:hAnsi="Arial" w:cs="Arial"/>
                <w:sz w:val="18"/>
                <w:szCs w:val="18"/>
              </w:rPr>
              <w:t>15</w:t>
            </w:r>
          </w:p>
        </w:tc>
        <w:tc>
          <w:tcPr>
            <w:tcW w:w="1134"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057-051</w:t>
            </w:r>
          </w:p>
        </w:tc>
        <w:tc>
          <w:tcPr>
            <w:tcW w:w="1275"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56</w:t>
            </w:r>
          </w:p>
        </w:tc>
        <w:tc>
          <w:tcPr>
            <w:tcW w:w="1276"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40</w:t>
            </w:r>
          </w:p>
        </w:tc>
        <w:tc>
          <w:tcPr>
            <w:tcW w:w="1418"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średniowiecze</w:t>
            </w:r>
          </w:p>
        </w:tc>
        <w:tc>
          <w:tcPr>
            <w:tcW w:w="1241"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p. śr)nowoż.</w:t>
            </w:r>
          </w:p>
        </w:tc>
        <w:tc>
          <w:tcPr>
            <w:tcW w:w="1296"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ślad osadniczy</w:t>
            </w:r>
          </w:p>
        </w:tc>
        <w:tc>
          <w:tcPr>
            <w:tcW w:w="1114"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nie dotyczy</w:t>
            </w:r>
          </w:p>
        </w:tc>
      </w:tr>
      <w:tr w:rsidR="00B16D6F" w:rsidRPr="00D81B9E" w:rsidTr="00B16D6F">
        <w:trPr>
          <w:trHeight w:val="340"/>
        </w:trPr>
        <w:tc>
          <w:tcPr>
            <w:tcW w:w="534" w:type="dxa"/>
            <w:vAlign w:val="center"/>
          </w:tcPr>
          <w:p w:rsidR="00B16D6F" w:rsidRPr="00D81B9E" w:rsidRDefault="00F130C8" w:rsidP="004A3493">
            <w:pPr>
              <w:jc w:val="center"/>
              <w:rPr>
                <w:rFonts w:ascii="Arial" w:hAnsi="Arial" w:cs="Arial"/>
                <w:sz w:val="18"/>
                <w:szCs w:val="18"/>
              </w:rPr>
            </w:pPr>
            <w:r w:rsidRPr="00D81B9E">
              <w:rPr>
                <w:rFonts w:ascii="Arial" w:hAnsi="Arial" w:cs="Arial"/>
                <w:sz w:val="18"/>
                <w:szCs w:val="18"/>
              </w:rPr>
              <w:t>16</w:t>
            </w:r>
          </w:p>
        </w:tc>
        <w:tc>
          <w:tcPr>
            <w:tcW w:w="1134"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057-051</w:t>
            </w:r>
          </w:p>
        </w:tc>
        <w:tc>
          <w:tcPr>
            <w:tcW w:w="1275"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53</w:t>
            </w:r>
          </w:p>
        </w:tc>
        <w:tc>
          <w:tcPr>
            <w:tcW w:w="1276"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37</w:t>
            </w:r>
          </w:p>
        </w:tc>
        <w:tc>
          <w:tcPr>
            <w:tcW w:w="1418"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epoka kamienia</w:t>
            </w:r>
          </w:p>
        </w:tc>
        <w:tc>
          <w:tcPr>
            <w:tcW w:w="1241" w:type="dxa"/>
            <w:vAlign w:val="center"/>
          </w:tcPr>
          <w:p w:rsidR="00B16D6F" w:rsidRPr="00D81B9E" w:rsidRDefault="00B16D6F" w:rsidP="004A3493">
            <w:pPr>
              <w:jc w:val="center"/>
              <w:rPr>
                <w:rFonts w:ascii="Arial" w:hAnsi="Arial" w:cs="Arial"/>
                <w:color w:val="000000"/>
                <w:sz w:val="18"/>
                <w:szCs w:val="18"/>
              </w:rPr>
            </w:pPr>
          </w:p>
        </w:tc>
        <w:tc>
          <w:tcPr>
            <w:tcW w:w="1296"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ślad osadniczy</w:t>
            </w:r>
          </w:p>
        </w:tc>
        <w:tc>
          <w:tcPr>
            <w:tcW w:w="1114"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nieznana</w:t>
            </w:r>
          </w:p>
        </w:tc>
      </w:tr>
      <w:tr w:rsidR="00B16D6F" w:rsidRPr="00D81B9E" w:rsidTr="00B16D6F">
        <w:trPr>
          <w:trHeight w:val="340"/>
        </w:trPr>
        <w:tc>
          <w:tcPr>
            <w:tcW w:w="534" w:type="dxa"/>
            <w:shd w:val="clear" w:color="auto" w:fill="F2F2F2" w:themeFill="background1" w:themeFillShade="F2"/>
            <w:vAlign w:val="center"/>
          </w:tcPr>
          <w:p w:rsidR="00B16D6F" w:rsidRPr="00D81B9E" w:rsidRDefault="00F130C8" w:rsidP="004A3493">
            <w:pPr>
              <w:jc w:val="center"/>
              <w:rPr>
                <w:rFonts w:ascii="Arial" w:hAnsi="Arial" w:cs="Arial"/>
                <w:sz w:val="18"/>
                <w:szCs w:val="18"/>
              </w:rPr>
            </w:pPr>
            <w:r w:rsidRPr="00D81B9E">
              <w:rPr>
                <w:rFonts w:ascii="Arial" w:hAnsi="Arial" w:cs="Arial"/>
                <w:sz w:val="18"/>
                <w:szCs w:val="18"/>
              </w:rPr>
              <w:t>17</w:t>
            </w:r>
          </w:p>
        </w:tc>
        <w:tc>
          <w:tcPr>
            <w:tcW w:w="1134"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057-051</w:t>
            </w:r>
          </w:p>
        </w:tc>
        <w:tc>
          <w:tcPr>
            <w:tcW w:w="1275"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55</w:t>
            </w:r>
          </w:p>
        </w:tc>
        <w:tc>
          <w:tcPr>
            <w:tcW w:w="1276"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39</w:t>
            </w:r>
          </w:p>
        </w:tc>
        <w:tc>
          <w:tcPr>
            <w:tcW w:w="1418"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epoka kamienia</w:t>
            </w:r>
          </w:p>
        </w:tc>
        <w:tc>
          <w:tcPr>
            <w:tcW w:w="1241"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p>
        </w:tc>
        <w:tc>
          <w:tcPr>
            <w:tcW w:w="1296"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ślad osadniczy</w:t>
            </w:r>
          </w:p>
        </w:tc>
        <w:tc>
          <w:tcPr>
            <w:tcW w:w="1114"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nieznana</w:t>
            </w:r>
          </w:p>
        </w:tc>
      </w:tr>
      <w:tr w:rsidR="00B16D6F" w:rsidRPr="00D81B9E" w:rsidTr="00B16D6F">
        <w:trPr>
          <w:trHeight w:val="283"/>
        </w:trPr>
        <w:tc>
          <w:tcPr>
            <w:tcW w:w="534" w:type="dxa"/>
            <w:vAlign w:val="center"/>
          </w:tcPr>
          <w:p w:rsidR="00B16D6F" w:rsidRPr="00D81B9E" w:rsidRDefault="00F130C8" w:rsidP="004A3493">
            <w:pPr>
              <w:jc w:val="center"/>
              <w:rPr>
                <w:rFonts w:ascii="Arial" w:hAnsi="Arial" w:cs="Arial"/>
                <w:sz w:val="18"/>
                <w:szCs w:val="18"/>
              </w:rPr>
            </w:pPr>
            <w:r w:rsidRPr="00D81B9E">
              <w:rPr>
                <w:rFonts w:ascii="Arial" w:hAnsi="Arial" w:cs="Arial"/>
                <w:sz w:val="18"/>
                <w:szCs w:val="18"/>
              </w:rPr>
              <w:t>18</w:t>
            </w:r>
          </w:p>
        </w:tc>
        <w:tc>
          <w:tcPr>
            <w:tcW w:w="1134"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057-051</w:t>
            </w:r>
          </w:p>
        </w:tc>
        <w:tc>
          <w:tcPr>
            <w:tcW w:w="1275"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54</w:t>
            </w:r>
          </w:p>
        </w:tc>
        <w:tc>
          <w:tcPr>
            <w:tcW w:w="1276"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38</w:t>
            </w:r>
          </w:p>
        </w:tc>
        <w:tc>
          <w:tcPr>
            <w:tcW w:w="1418"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średniowiecze</w:t>
            </w:r>
          </w:p>
        </w:tc>
        <w:tc>
          <w:tcPr>
            <w:tcW w:w="1241"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p. śr)nowoż.</w:t>
            </w:r>
          </w:p>
        </w:tc>
        <w:tc>
          <w:tcPr>
            <w:tcW w:w="1296"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ślad osadniczy</w:t>
            </w:r>
          </w:p>
        </w:tc>
        <w:tc>
          <w:tcPr>
            <w:tcW w:w="1114"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nie dotyczy</w:t>
            </w:r>
          </w:p>
        </w:tc>
      </w:tr>
      <w:tr w:rsidR="00B16D6F" w:rsidRPr="00D81B9E" w:rsidTr="00B16D6F">
        <w:trPr>
          <w:trHeight w:val="283"/>
        </w:trPr>
        <w:tc>
          <w:tcPr>
            <w:tcW w:w="534" w:type="dxa"/>
            <w:vAlign w:val="center"/>
          </w:tcPr>
          <w:p w:rsidR="00B16D6F" w:rsidRPr="00D81B9E" w:rsidRDefault="00F130C8" w:rsidP="004A3493">
            <w:pPr>
              <w:jc w:val="center"/>
              <w:rPr>
                <w:rFonts w:ascii="Arial" w:hAnsi="Arial" w:cs="Arial"/>
                <w:sz w:val="18"/>
                <w:szCs w:val="18"/>
              </w:rPr>
            </w:pPr>
            <w:r w:rsidRPr="00D81B9E">
              <w:rPr>
                <w:rFonts w:ascii="Arial" w:hAnsi="Arial" w:cs="Arial"/>
                <w:sz w:val="18"/>
                <w:szCs w:val="18"/>
              </w:rPr>
              <w:t>19</w:t>
            </w:r>
          </w:p>
        </w:tc>
        <w:tc>
          <w:tcPr>
            <w:tcW w:w="1134"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057-050</w:t>
            </w:r>
          </w:p>
        </w:tc>
        <w:tc>
          <w:tcPr>
            <w:tcW w:w="1275"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7</w:t>
            </w:r>
          </w:p>
        </w:tc>
        <w:tc>
          <w:tcPr>
            <w:tcW w:w="1276"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6</w:t>
            </w:r>
          </w:p>
        </w:tc>
        <w:tc>
          <w:tcPr>
            <w:tcW w:w="1418"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nowożytność</w:t>
            </w:r>
          </w:p>
        </w:tc>
        <w:tc>
          <w:tcPr>
            <w:tcW w:w="1241" w:type="dxa"/>
            <w:vAlign w:val="center"/>
          </w:tcPr>
          <w:p w:rsidR="00B16D6F" w:rsidRPr="00D81B9E" w:rsidRDefault="00B16D6F" w:rsidP="004A3493">
            <w:pPr>
              <w:jc w:val="center"/>
              <w:rPr>
                <w:rFonts w:ascii="Arial" w:hAnsi="Arial" w:cs="Arial"/>
                <w:color w:val="000000"/>
                <w:sz w:val="18"/>
                <w:szCs w:val="18"/>
              </w:rPr>
            </w:pPr>
          </w:p>
        </w:tc>
        <w:tc>
          <w:tcPr>
            <w:tcW w:w="1296"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osada</w:t>
            </w:r>
          </w:p>
        </w:tc>
        <w:tc>
          <w:tcPr>
            <w:tcW w:w="1114"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nie dotyczy</w:t>
            </w:r>
          </w:p>
        </w:tc>
      </w:tr>
      <w:tr w:rsidR="00B16D6F" w:rsidRPr="00D81B9E" w:rsidTr="00B16D6F">
        <w:trPr>
          <w:trHeight w:val="283"/>
        </w:trPr>
        <w:tc>
          <w:tcPr>
            <w:tcW w:w="534" w:type="dxa"/>
            <w:shd w:val="clear" w:color="auto" w:fill="F2F2F2" w:themeFill="background1" w:themeFillShade="F2"/>
            <w:vAlign w:val="center"/>
          </w:tcPr>
          <w:p w:rsidR="00B16D6F" w:rsidRPr="00D81B9E" w:rsidRDefault="00F130C8" w:rsidP="004A3493">
            <w:pPr>
              <w:jc w:val="center"/>
              <w:rPr>
                <w:rFonts w:ascii="Arial" w:hAnsi="Arial" w:cs="Arial"/>
                <w:sz w:val="18"/>
                <w:szCs w:val="18"/>
              </w:rPr>
            </w:pPr>
            <w:r w:rsidRPr="00D81B9E">
              <w:rPr>
                <w:rFonts w:ascii="Arial" w:hAnsi="Arial" w:cs="Arial"/>
                <w:sz w:val="18"/>
                <w:szCs w:val="18"/>
              </w:rPr>
              <w:t>20</w:t>
            </w:r>
          </w:p>
        </w:tc>
        <w:tc>
          <w:tcPr>
            <w:tcW w:w="1134"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057-050</w:t>
            </w:r>
          </w:p>
        </w:tc>
        <w:tc>
          <w:tcPr>
            <w:tcW w:w="1275"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4</w:t>
            </w:r>
          </w:p>
        </w:tc>
        <w:tc>
          <w:tcPr>
            <w:tcW w:w="1276"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3</w:t>
            </w:r>
          </w:p>
        </w:tc>
        <w:tc>
          <w:tcPr>
            <w:tcW w:w="1418"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średniowiecze</w:t>
            </w:r>
          </w:p>
        </w:tc>
        <w:tc>
          <w:tcPr>
            <w:tcW w:w="1241"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p. śr)nowoż.</w:t>
            </w:r>
          </w:p>
        </w:tc>
        <w:tc>
          <w:tcPr>
            <w:tcW w:w="1296"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osada</w:t>
            </w:r>
          </w:p>
        </w:tc>
        <w:tc>
          <w:tcPr>
            <w:tcW w:w="1114"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nie dotyczy</w:t>
            </w:r>
          </w:p>
        </w:tc>
      </w:tr>
      <w:tr w:rsidR="00B16D6F" w:rsidRPr="00D81B9E" w:rsidTr="00B16D6F">
        <w:trPr>
          <w:trHeight w:val="283"/>
        </w:trPr>
        <w:tc>
          <w:tcPr>
            <w:tcW w:w="534" w:type="dxa"/>
            <w:vAlign w:val="center"/>
          </w:tcPr>
          <w:p w:rsidR="00B16D6F" w:rsidRPr="00D81B9E" w:rsidRDefault="00F130C8" w:rsidP="004A3493">
            <w:pPr>
              <w:jc w:val="center"/>
              <w:rPr>
                <w:rFonts w:ascii="Arial" w:hAnsi="Arial" w:cs="Arial"/>
                <w:sz w:val="18"/>
                <w:szCs w:val="18"/>
              </w:rPr>
            </w:pPr>
            <w:r w:rsidRPr="00D81B9E">
              <w:rPr>
                <w:rFonts w:ascii="Arial" w:hAnsi="Arial" w:cs="Arial"/>
                <w:sz w:val="18"/>
                <w:szCs w:val="18"/>
              </w:rPr>
              <w:t>21</w:t>
            </w:r>
          </w:p>
        </w:tc>
        <w:tc>
          <w:tcPr>
            <w:tcW w:w="1134"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057-050</w:t>
            </w:r>
          </w:p>
        </w:tc>
        <w:tc>
          <w:tcPr>
            <w:tcW w:w="1275"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3</w:t>
            </w:r>
          </w:p>
        </w:tc>
        <w:tc>
          <w:tcPr>
            <w:tcW w:w="1276"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2</w:t>
            </w:r>
          </w:p>
        </w:tc>
        <w:tc>
          <w:tcPr>
            <w:tcW w:w="1418"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średniowiecze</w:t>
            </w:r>
          </w:p>
        </w:tc>
        <w:tc>
          <w:tcPr>
            <w:tcW w:w="1241" w:type="dxa"/>
            <w:vAlign w:val="center"/>
          </w:tcPr>
          <w:p w:rsidR="00B16D6F" w:rsidRPr="00D81B9E" w:rsidRDefault="00B16D6F" w:rsidP="004A3493">
            <w:pPr>
              <w:jc w:val="center"/>
              <w:rPr>
                <w:rFonts w:ascii="Arial" w:hAnsi="Arial" w:cs="Arial"/>
                <w:color w:val="000000"/>
                <w:sz w:val="18"/>
                <w:szCs w:val="18"/>
              </w:rPr>
            </w:pPr>
          </w:p>
        </w:tc>
        <w:tc>
          <w:tcPr>
            <w:tcW w:w="1296"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osada</w:t>
            </w:r>
          </w:p>
        </w:tc>
        <w:tc>
          <w:tcPr>
            <w:tcW w:w="1114"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nie dotyczy</w:t>
            </w:r>
          </w:p>
        </w:tc>
      </w:tr>
      <w:tr w:rsidR="00B16D6F" w:rsidRPr="00D81B9E" w:rsidTr="00B16D6F">
        <w:trPr>
          <w:trHeight w:val="397"/>
        </w:trPr>
        <w:tc>
          <w:tcPr>
            <w:tcW w:w="534" w:type="dxa"/>
            <w:shd w:val="clear" w:color="auto" w:fill="F2F2F2" w:themeFill="background1" w:themeFillShade="F2"/>
            <w:vAlign w:val="center"/>
          </w:tcPr>
          <w:p w:rsidR="00B16D6F" w:rsidRPr="00D81B9E" w:rsidRDefault="00F130C8" w:rsidP="004A3493">
            <w:pPr>
              <w:jc w:val="center"/>
              <w:rPr>
                <w:rFonts w:ascii="Arial" w:hAnsi="Arial" w:cs="Arial"/>
                <w:sz w:val="18"/>
                <w:szCs w:val="18"/>
              </w:rPr>
            </w:pPr>
            <w:r w:rsidRPr="00D81B9E">
              <w:rPr>
                <w:rFonts w:ascii="Arial" w:hAnsi="Arial" w:cs="Arial"/>
                <w:sz w:val="18"/>
                <w:szCs w:val="18"/>
              </w:rPr>
              <w:t>22</w:t>
            </w:r>
          </w:p>
        </w:tc>
        <w:tc>
          <w:tcPr>
            <w:tcW w:w="1134"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057-050</w:t>
            </w:r>
          </w:p>
        </w:tc>
        <w:tc>
          <w:tcPr>
            <w:tcW w:w="1275"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5</w:t>
            </w:r>
          </w:p>
        </w:tc>
        <w:tc>
          <w:tcPr>
            <w:tcW w:w="1276"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4</w:t>
            </w:r>
          </w:p>
        </w:tc>
        <w:tc>
          <w:tcPr>
            <w:tcW w:w="1418"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epoka żelaza</w:t>
            </w:r>
          </w:p>
        </w:tc>
        <w:tc>
          <w:tcPr>
            <w:tcW w:w="1241"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okres halsztacki</w:t>
            </w:r>
          </w:p>
        </w:tc>
        <w:tc>
          <w:tcPr>
            <w:tcW w:w="1296"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osada</w:t>
            </w:r>
          </w:p>
        </w:tc>
        <w:tc>
          <w:tcPr>
            <w:tcW w:w="1114"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kultura pomorska</w:t>
            </w:r>
          </w:p>
        </w:tc>
      </w:tr>
      <w:tr w:rsidR="00B16D6F" w:rsidRPr="00D81B9E" w:rsidTr="00B16D6F">
        <w:trPr>
          <w:trHeight w:val="283"/>
        </w:trPr>
        <w:tc>
          <w:tcPr>
            <w:tcW w:w="534" w:type="dxa"/>
            <w:vAlign w:val="center"/>
          </w:tcPr>
          <w:p w:rsidR="00B16D6F" w:rsidRPr="00D81B9E" w:rsidRDefault="00F130C8" w:rsidP="004A3493">
            <w:pPr>
              <w:jc w:val="center"/>
              <w:rPr>
                <w:rFonts w:ascii="Arial" w:hAnsi="Arial" w:cs="Arial"/>
                <w:sz w:val="18"/>
                <w:szCs w:val="18"/>
              </w:rPr>
            </w:pPr>
            <w:r w:rsidRPr="00D81B9E">
              <w:rPr>
                <w:rFonts w:ascii="Arial" w:hAnsi="Arial" w:cs="Arial"/>
                <w:sz w:val="18"/>
                <w:szCs w:val="18"/>
              </w:rPr>
              <w:t>23</w:t>
            </w:r>
          </w:p>
        </w:tc>
        <w:tc>
          <w:tcPr>
            <w:tcW w:w="1134"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057-050</w:t>
            </w:r>
          </w:p>
        </w:tc>
        <w:tc>
          <w:tcPr>
            <w:tcW w:w="1275"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51</w:t>
            </w:r>
          </w:p>
        </w:tc>
        <w:tc>
          <w:tcPr>
            <w:tcW w:w="1276"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7</w:t>
            </w:r>
          </w:p>
        </w:tc>
        <w:tc>
          <w:tcPr>
            <w:tcW w:w="1418"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nowożytność</w:t>
            </w:r>
          </w:p>
        </w:tc>
        <w:tc>
          <w:tcPr>
            <w:tcW w:w="1241" w:type="dxa"/>
            <w:vAlign w:val="center"/>
          </w:tcPr>
          <w:p w:rsidR="00B16D6F" w:rsidRPr="00D81B9E" w:rsidRDefault="00B16D6F" w:rsidP="004A3493">
            <w:pPr>
              <w:jc w:val="center"/>
              <w:rPr>
                <w:rFonts w:ascii="Arial" w:hAnsi="Arial" w:cs="Arial"/>
                <w:color w:val="000000"/>
                <w:sz w:val="18"/>
                <w:szCs w:val="18"/>
              </w:rPr>
            </w:pPr>
          </w:p>
        </w:tc>
        <w:tc>
          <w:tcPr>
            <w:tcW w:w="1296"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osada</w:t>
            </w:r>
          </w:p>
        </w:tc>
        <w:tc>
          <w:tcPr>
            <w:tcW w:w="1114" w:type="dxa"/>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nie dotyczy</w:t>
            </w:r>
          </w:p>
        </w:tc>
      </w:tr>
      <w:tr w:rsidR="00B16D6F" w:rsidTr="00B16D6F">
        <w:trPr>
          <w:trHeight w:val="567"/>
        </w:trPr>
        <w:tc>
          <w:tcPr>
            <w:tcW w:w="534" w:type="dxa"/>
            <w:shd w:val="clear" w:color="auto" w:fill="F2F2F2" w:themeFill="background1" w:themeFillShade="F2"/>
            <w:vAlign w:val="center"/>
          </w:tcPr>
          <w:p w:rsidR="00B16D6F" w:rsidRPr="00D81B9E" w:rsidRDefault="00F130C8" w:rsidP="004A3493">
            <w:pPr>
              <w:jc w:val="center"/>
              <w:rPr>
                <w:rFonts w:ascii="Arial" w:hAnsi="Arial" w:cs="Arial"/>
                <w:sz w:val="18"/>
                <w:szCs w:val="18"/>
              </w:rPr>
            </w:pPr>
            <w:r w:rsidRPr="00D81B9E">
              <w:rPr>
                <w:rFonts w:ascii="Arial" w:hAnsi="Arial" w:cs="Arial"/>
                <w:sz w:val="18"/>
                <w:szCs w:val="18"/>
              </w:rPr>
              <w:t>24</w:t>
            </w:r>
          </w:p>
        </w:tc>
        <w:tc>
          <w:tcPr>
            <w:tcW w:w="1134"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057-050</w:t>
            </w:r>
          </w:p>
        </w:tc>
        <w:tc>
          <w:tcPr>
            <w:tcW w:w="1275"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6</w:t>
            </w:r>
          </w:p>
        </w:tc>
        <w:tc>
          <w:tcPr>
            <w:tcW w:w="1276"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5</w:t>
            </w:r>
          </w:p>
        </w:tc>
        <w:tc>
          <w:tcPr>
            <w:tcW w:w="1418"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epoka żelaza</w:t>
            </w:r>
          </w:p>
        </w:tc>
        <w:tc>
          <w:tcPr>
            <w:tcW w:w="1241"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okres wpływów rzymskich</w:t>
            </w:r>
          </w:p>
        </w:tc>
        <w:tc>
          <w:tcPr>
            <w:tcW w:w="1296" w:type="dxa"/>
            <w:shd w:val="clear" w:color="auto" w:fill="F2F2F2" w:themeFill="background1" w:themeFillShade="F2"/>
            <w:vAlign w:val="center"/>
          </w:tcPr>
          <w:p w:rsidR="00B16D6F" w:rsidRPr="00D81B9E" w:rsidRDefault="00B16D6F" w:rsidP="004A3493">
            <w:pPr>
              <w:jc w:val="center"/>
              <w:rPr>
                <w:rFonts w:ascii="Arial" w:hAnsi="Arial" w:cs="Arial"/>
                <w:color w:val="000000"/>
                <w:sz w:val="18"/>
                <w:szCs w:val="18"/>
              </w:rPr>
            </w:pPr>
            <w:r w:rsidRPr="00D81B9E">
              <w:rPr>
                <w:rFonts w:ascii="Arial" w:hAnsi="Arial" w:cs="Arial"/>
                <w:color w:val="000000"/>
                <w:sz w:val="18"/>
                <w:szCs w:val="18"/>
              </w:rPr>
              <w:t>osada</w:t>
            </w:r>
          </w:p>
        </w:tc>
        <w:tc>
          <w:tcPr>
            <w:tcW w:w="1114" w:type="dxa"/>
            <w:shd w:val="clear" w:color="auto" w:fill="F2F2F2" w:themeFill="background1" w:themeFillShade="F2"/>
            <w:vAlign w:val="center"/>
          </w:tcPr>
          <w:p w:rsidR="00B16D6F" w:rsidRPr="00F130C8" w:rsidRDefault="00B16D6F" w:rsidP="004A3493">
            <w:pPr>
              <w:jc w:val="center"/>
              <w:rPr>
                <w:rFonts w:ascii="Arial" w:hAnsi="Arial" w:cs="Arial"/>
                <w:color w:val="000000"/>
                <w:sz w:val="18"/>
                <w:szCs w:val="18"/>
              </w:rPr>
            </w:pPr>
            <w:r w:rsidRPr="00D81B9E">
              <w:rPr>
                <w:rFonts w:ascii="Arial" w:hAnsi="Arial" w:cs="Arial"/>
                <w:color w:val="000000"/>
                <w:sz w:val="18"/>
                <w:szCs w:val="18"/>
              </w:rPr>
              <w:t>kultura przeworska</w:t>
            </w:r>
          </w:p>
        </w:tc>
      </w:tr>
      <w:tr w:rsidR="00F53DA7" w:rsidTr="00D81B9E">
        <w:trPr>
          <w:trHeight w:val="567"/>
        </w:trPr>
        <w:tc>
          <w:tcPr>
            <w:tcW w:w="534" w:type="dxa"/>
            <w:shd w:val="clear" w:color="auto" w:fill="auto"/>
            <w:vAlign w:val="center"/>
          </w:tcPr>
          <w:p w:rsidR="00F53DA7" w:rsidRPr="00D81B9E" w:rsidRDefault="00F130C8" w:rsidP="00AE7D82">
            <w:pPr>
              <w:jc w:val="center"/>
              <w:rPr>
                <w:rFonts w:ascii="Arial" w:hAnsi="Arial" w:cs="Arial"/>
                <w:sz w:val="18"/>
                <w:szCs w:val="18"/>
              </w:rPr>
            </w:pPr>
            <w:r w:rsidRPr="00D81B9E">
              <w:rPr>
                <w:rFonts w:ascii="Arial" w:hAnsi="Arial" w:cs="Arial"/>
                <w:sz w:val="18"/>
                <w:szCs w:val="18"/>
              </w:rPr>
              <w:lastRenderedPageBreak/>
              <w:t>25</w:t>
            </w:r>
          </w:p>
        </w:tc>
        <w:tc>
          <w:tcPr>
            <w:tcW w:w="1134" w:type="dxa"/>
            <w:shd w:val="clear" w:color="auto" w:fill="auto"/>
            <w:vAlign w:val="center"/>
          </w:tcPr>
          <w:p w:rsidR="00F53DA7" w:rsidRPr="00D81B9E" w:rsidRDefault="00F53DA7" w:rsidP="00AE7D82">
            <w:pPr>
              <w:jc w:val="center"/>
              <w:rPr>
                <w:rFonts w:ascii="Arial" w:hAnsi="Arial" w:cs="Arial"/>
                <w:color w:val="000000"/>
                <w:sz w:val="18"/>
                <w:szCs w:val="18"/>
              </w:rPr>
            </w:pPr>
            <w:r w:rsidRPr="00D81B9E">
              <w:rPr>
                <w:rFonts w:ascii="Arial" w:hAnsi="Arial" w:cs="Arial"/>
                <w:color w:val="000000"/>
                <w:sz w:val="18"/>
                <w:szCs w:val="18"/>
              </w:rPr>
              <w:t>057-050</w:t>
            </w:r>
          </w:p>
        </w:tc>
        <w:tc>
          <w:tcPr>
            <w:tcW w:w="1275" w:type="dxa"/>
            <w:shd w:val="clear" w:color="auto" w:fill="auto"/>
            <w:vAlign w:val="center"/>
          </w:tcPr>
          <w:p w:rsidR="00F53DA7" w:rsidRPr="00D81B9E" w:rsidRDefault="00F53DA7" w:rsidP="00AE7D82">
            <w:pPr>
              <w:jc w:val="center"/>
              <w:rPr>
                <w:rFonts w:ascii="Arial" w:hAnsi="Arial" w:cs="Arial"/>
                <w:color w:val="000000"/>
                <w:sz w:val="18"/>
                <w:szCs w:val="18"/>
              </w:rPr>
            </w:pPr>
            <w:r w:rsidRPr="00D81B9E">
              <w:rPr>
                <w:rFonts w:ascii="Arial" w:hAnsi="Arial" w:cs="Arial"/>
                <w:color w:val="000000"/>
                <w:sz w:val="18"/>
                <w:szCs w:val="18"/>
              </w:rPr>
              <w:t>58</w:t>
            </w:r>
          </w:p>
        </w:tc>
        <w:tc>
          <w:tcPr>
            <w:tcW w:w="1276" w:type="dxa"/>
            <w:shd w:val="clear" w:color="auto" w:fill="auto"/>
            <w:vAlign w:val="center"/>
          </w:tcPr>
          <w:p w:rsidR="00F53DA7" w:rsidRPr="00D81B9E" w:rsidRDefault="00F53DA7" w:rsidP="00AE7D82">
            <w:pPr>
              <w:jc w:val="center"/>
              <w:rPr>
                <w:rFonts w:ascii="Arial" w:hAnsi="Arial" w:cs="Arial"/>
                <w:color w:val="000000"/>
                <w:sz w:val="18"/>
                <w:szCs w:val="18"/>
              </w:rPr>
            </w:pPr>
            <w:r w:rsidRPr="00D81B9E">
              <w:rPr>
                <w:rFonts w:ascii="Arial" w:hAnsi="Arial" w:cs="Arial"/>
                <w:color w:val="000000"/>
                <w:sz w:val="18"/>
                <w:szCs w:val="18"/>
              </w:rPr>
              <w:t>42</w:t>
            </w:r>
          </w:p>
        </w:tc>
        <w:tc>
          <w:tcPr>
            <w:tcW w:w="1418" w:type="dxa"/>
            <w:shd w:val="clear" w:color="auto" w:fill="auto"/>
            <w:vAlign w:val="center"/>
          </w:tcPr>
          <w:p w:rsidR="00F53DA7" w:rsidRPr="00D81B9E" w:rsidRDefault="00F53DA7" w:rsidP="00AE7D82">
            <w:pPr>
              <w:jc w:val="center"/>
              <w:rPr>
                <w:rFonts w:ascii="Arial" w:hAnsi="Arial" w:cs="Arial"/>
                <w:color w:val="000000"/>
                <w:sz w:val="18"/>
                <w:szCs w:val="18"/>
              </w:rPr>
            </w:pPr>
            <w:r w:rsidRPr="00D81B9E">
              <w:rPr>
                <w:rFonts w:ascii="Arial" w:hAnsi="Arial" w:cs="Arial"/>
                <w:color w:val="000000"/>
                <w:sz w:val="18"/>
                <w:szCs w:val="18"/>
              </w:rPr>
              <w:t>średniowiecze</w:t>
            </w:r>
          </w:p>
        </w:tc>
        <w:tc>
          <w:tcPr>
            <w:tcW w:w="1241" w:type="dxa"/>
            <w:shd w:val="clear" w:color="auto" w:fill="auto"/>
            <w:vAlign w:val="center"/>
          </w:tcPr>
          <w:p w:rsidR="00F53DA7" w:rsidRPr="00D81B9E" w:rsidRDefault="00F53DA7" w:rsidP="00AE7D82">
            <w:pPr>
              <w:jc w:val="center"/>
              <w:rPr>
                <w:rFonts w:ascii="Arial" w:hAnsi="Arial" w:cs="Arial"/>
                <w:color w:val="000000"/>
                <w:sz w:val="18"/>
                <w:szCs w:val="18"/>
              </w:rPr>
            </w:pPr>
            <w:r w:rsidRPr="00D81B9E">
              <w:rPr>
                <w:rFonts w:ascii="Arial" w:hAnsi="Arial" w:cs="Arial"/>
                <w:color w:val="000000"/>
                <w:sz w:val="18"/>
                <w:szCs w:val="18"/>
              </w:rPr>
              <w:t>p. śr)nowoż.</w:t>
            </w:r>
          </w:p>
        </w:tc>
        <w:tc>
          <w:tcPr>
            <w:tcW w:w="1296" w:type="dxa"/>
            <w:shd w:val="clear" w:color="auto" w:fill="auto"/>
            <w:vAlign w:val="center"/>
          </w:tcPr>
          <w:p w:rsidR="00F53DA7" w:rsidRPr="00D81B9E" w:rsidRDefault="00F53DA7" w:rsidP="00AE7D82">
            <w:pPr>
              <w:jc w:val="center"/>
              <w:rPr>
                <w:rFonts w:ascii="Arial" w:hAnsi="Arial" w:cs="Arial"/>
                <w:color w:val="000000"/>
                <w:sz w:val="18"/>
                <w:szCs w:val="18"/>
              </w:rPr>
            </w:pPr>
            <w:r w:rsidRPr="00D81B9E">
              <w:rPr>
                <w:rFonts w:ascii="Arial" w:hAnsi="Arial" w:cs="Arial"/>
                <w:color w:val="000000"/>
                <w:sz w:val="18"/>
                <w:szCs w:val="18"/>
              </w:rPr>
              <w:t>ślad osadniczy</w:t>
            </w:r>
          </w:p>
        </w:tc>
        <w:tc>
          <w:tcPr>
            <w:tcW w:w="1114" w:type="dxa"/>
            <w:shd w:val="clear" w:color="auto" w:fill="auto"/>
            <w:vAlign w:val="center"/>
          </w:tcPr>
          <w:p w:rsidR="00F53DA7" w:rsidRPr="00F130C8" w:rsidRDefault="00F53DA7" w:rsidP="00AE7D82">
            <w:pPr>
              <w:jc w:val="center"/>
              <w:rPr>
                <w:rFonts w:ascii="Arial" w:hAnsi="Arial" w:cs="Arial"/>
                <w:color w:val="000000"/>
                <w:sz w:val="18"/>
                <w:szCs w:val="18"/>
              </w:rPr>
            </w:pPr>
            <w:r w:rsidRPr="00D81B9E">
              <w:rPr>
                <w:rFonts w:ascii="Arial" w:hAnsi="Arial" w:cs="Arial"/>
                <w:color w:val="000000"/>
                <w:sz w:val="18"/>
                <w:szCs w:val="18"/>
              </w:rPr>
              <w:t>nie dotyczy</w:t>
            </w:r>
          </w:p>
        </w:tc>
      </w:tr>
    </w:tbl>
    <w:p w:rsidR="00B16D6F" w:rsidRDefault="00B16D6F" w:rsidP="006D2CC2">
      <w:pPr>
        <w:pStyle w:val="Default"/>
        <w:jc w:val="both"/>
        <w:rPr>
          <w:rFonts w:ascii="Arial Narrow" w:hAnsi="Arial Narrow"/>
          <w:sz w:val="22"/>
        </w:rPr>
      </w:pPr>
    </w:p>
    <w:p w:rsidR="00296B48" w:rsidRPr="00296B48" w:rsidRDefault="00296B48" w:rsidP="00296B48">
      <w:pPr>
        <w:pStyle w:val="Default"/>
        <w:jc w:val="both"/>
        <w:rPr>
          <w:rFonts w:ascii="Arial Narrow" w:hAnsi="Arial Narrow"/>
          <w:sz w:val="22"/>
          <w:szCs w:val="22"/>
        </w:rPr>
      </w:pPr>
      <w:r w:rsidRPr="00296B48">
        <w:rPr>
          <w:rFonts w:ascii="Arial Narrow" w:hAnsi="Arial Narrow"/>
          <w:sz w:val="22"/>
          <w:szCs w:val="22"/>
        </w:rPr>
        <w:t xml:space="preserve">Ochrona zabytków </w:t>
      </w:r>
      <w:r w:rsidRPr="00296B48">
        <w:rPr>
          <w:rFonts w:ascii="Arial Narrow" w:hAnsi="Arial Narrow"/>
          <w:b/>
          <w:bCs/>
          <w:sz w:val="22"/>
          <w:szCs w:val="22"/>
        </w:rPr>
        <w:t xml:space="preserve">wpisanych do rejestru zabytków </w:t>
      </w:r>
      <w:r w:rsidRPr="00296B48">
        <w:rPr>
          <w:rFonts w:ascii="Arial Narrow" w:hAnsi="Arial Narrow"/>
          <w:sz w:val="22"/>
          <w:szCs w:val="22"/>
        </w:rPr>
        <w:t xml:space="preserve">powinna obejmować nakaz prowadzenia wszelkich działań, w tym budowlanych, zgodnie z przepisami odrębnymi dotyczących ochrony zabytków i opieki nad zabytkami. </w:t>
      </w:r>
    </w:p>
    <w:p w:rsidR="00296B48" w:rsidRDefault="00296B48" w:rsidP="00296B48">
      <w:pPr>
        <w:pStyle w:val="Default"/>
        <w:jc w:val="both"/>
        <w:rPr>
          <w:rFonts w:ascii="Arial Narrow" w:hAnsi="Arial Narrow"/>
          <w:sz w:val="22"/>
          <w:szCs w:val="22"/>
        </w:rPr>
      </w:pPr>
      <w:r w:rsidRPr="00296B48">
        <w:rPr>
          <w:rFonts w:ascii="Arial Narrow" w:hAnsi="Arial Narrow"/>
          <w:sz w:val="22"/>
          <w:szCs w:val="22"/>
        </w:rPr>
        <w:t xml:space="preserve">Ochrona </w:t>
      </w:r>
      <w:r w:rsidRPr="00296B48">
        <w:rPr>
          <w:rFonts w:ascii="Arial Narrow" w:hAnsi="Arial Narrow"/>
          <w:b/>
          <w:bCs/>
          <w:sz w:val="22"/>
          <w:szCs w:val="22"/>
        </w:rPr>
        <w:t xml:space="preserve">zabytków archeologicznych </w:t>
      </w:r>
      <w:r w:rsidRPr="00296B48">
        <w:rPr>
          <w:rFonts w:ascii="Arial Narrow" w:hAnsi="Arial Narrow"/>
          <w:sz w:val="22"/>
          <w:szCs w:val="22"/>
        </w:rPr>
        <w:t xml:space="preserve">powinna obejmować </w:t>
      </w:r>
      <w:r w:rsidRPr="00296B48">
        <w:rPr>
          <w:rFonts w:ascii="Arial Narrow" w:hAnsi="Arial Narrow"/>
          <w:color w:val="0D0D0D"/>
          <w:sz w:val="22"/>
          <w:szCs w:val="22"/>
        </w:rPr>
        <w:t xml:space="preserve">nakaz wykonywania robót ziemnych albo </w:t>
      </w:r>
      <w:r w:rsidR="00561C6F">
        <w:rPr>
          <w:rFonts w:ascii="Arial Narrow" w:hAnsi="Arial Narrow"/>
          <w:color w:val="0D0D0D"/>
          <w:sz w:val="22"/>
          <w:szCs w:val="22"/>
        </w:rPr>
        <w:t>w</w:t>
      </w:r>
      <w:r w:rsidRPr="00296B48">
        <w:rPr>
          <w:rFonts w:ascii="Arial Narrow" w:hAnsi="Arial Narrow"/>
          <w:color w:val="0D0D0D"/>
          <w:sz w:val="22"/>
          <w:szCs w:val="22"/>
        </w:rPr>
        <w:t>prowadz</w:t>
      </w:r>
      <w:r w:rsidR="00561C6F">
        <w:rPr>
          <w:rFonts w:ascii="Arial Narrow" w:hAnsi="Arial Narrow"/>
          <w:color w:val="0D0D0D"/>
          <w:sz w:val="22"/>
          <w:szCs w:val="22"/>
        </w:rPr>
        <w:t>a</w:t>
      </w:r>
      <w:r w:rsidRPr="00296B48">
        <w:rPr>
          <w:rFonts w:ascii="Arial Narrow" w:hAnsi="Arial Narrow"/>
          <w:color w:val="0D0D0D"/>
          <w:sz w:val="22"/>
          <w:szCs w:val="22"/>
        </w:rPr>
        <w:t>nia zmian prowadzonej dotychczas działalności, z uwzględnieniem zasad określonych w przepisach odrębnych z zakresu ochrony zabytków i opieki nad zabytkami</w:t>
      </w:r>
      <w:r w:rsidRPr="00296B48">
        <w:rPr>
          <w:rFonts w:ascii="Arial Narrow" w:hAnsi="Arial Narrow"/>
          <w:sz w:val="22"/>
          <w:szCs w:val="22"/>
        </w:rPr>
        <w:t xml:space="preserve">, a także dotyczącymi postępowania z zabytkami w procesie budowlanym. </w:t>
      </w:r>
    </w:p>
    <w:p w:rsidR="009F238C" w:rsidRPr="00561C6F" w:rsidRDefault="009F238C" w:rsidP="009F238C">
      <w:pPr>
        <w:pStyle w:val="Bezodstpw"/>
        <w:jc w:val="both"/>
        <w:rPr>
          <w:rFonts w:ascii="Arial Narrow" w:hAnsi="Arial Narrow"/>
          <w:color w:val="000000"/>
        </w:rPr>
      </w:pPr>
      <w:r w:rsidRPr="00561C6F">
        <w:rPr>
          <w:rFonts w:ascii="Arial Narrow" w:hAnsi="Arial Narrow"/>
          <w:color w:val="000000"/>
        </w:rPr>
        <w:t xml:space="preserve">Ochrona </w:t>
      </w:r>
      <w:r w:rsidRPr="00561C6F">
        <w:rPr>
          <w:rFonts w:ascii="Arial Narrow" w:hAnsi="Arial Narrow"/>
          <w:b/>
          <w:color w:val="000000"/>
        </w:rPr>
        <w:t xml:space="preserve">założeń pałacowo – parkowych </w:t>
      </w:r>
      <w:r w:rsidRPr="00A650F9">
        <w:rPr>
          <w:rFonts w:ascii="Arial Narrow" w:hAnsi="Arial Narrow"/>
          <w:color w:val="000000"/>
        </w:rPr>
        <w:t xml:space="preserve">i </w:t>
      </w:r>
      <w:r w:rsidRPr="00561C6F">
        <w:rPr>
          <w:rFonts w:ascii="Arial Narrow" w:hAnsi="Arial Narrow" w:cs="Arial"/>
        </w:rPr>
        <w:t>zesp</w:t>
      </w:r>
      <w:r w:rsidR="00561C6F" w:rsidRPr="00561C6F">
        <w:rPr>
          <w:rFonts w:ascii="Arial Narrow" w:hAnsi="Arial Narrow" w:cs="Arial"/>
        </w:rPr>
        <w:t>o</w:t>
      </w:r>
      <w:r w:rsidRPr="00561C6F">
        <w:rPr>
          <w:rFonts w:ascii="Arial Narrow" w:hAnsi="Arial Narrow" w:cs="Arial"/>
        </w:rPr>
        <w:t xml:space="preserve">łów urbanistyczno-architektonicznych </w:t>
      </w:r>
      <w:r w:rsidRPr="00561C6F">
        <w:rPr>
          <w:rFonts w:ascii="Arial Narrow" w:hAnsi="Arial Narrow"/>
          <w:b/>
          <w:color w:val="000000"/>
        </w:rPr>
        <w:t>wpisanych do rejestru zabytków</w:t>
      </w:r>
      <w:r w:rsidRPr="00561C6F">
        <w:rPr>
          <w:rFonts w:ascii="Arial Narrow" w:hAnsi="Arial Narrow"/>
          <w:color w:val="000000"/>
        </w:rPr>
        <w:t xml:space="preserve"> może być zmieniona przez właściwego Konserwatora Zabytków w zakresie:</w:t>
      </w:r>
    </w:p>
    <w:p w:rsidR="009F238C" w:rsidRPr="00561C6F" w:rsidRDefault="00561C6F" w:rsidP="009F238C">
      <w:pPr>
        <w:pStyle w:val="Bezodstpw"/>
        <w:jc w:val="both"/>
        <w:rPr>
          <w:rFonts w:ascii="Arial Narrow" w:hAnsi="Arial Narrow"/>
          <w:color w:val="000000"/>
        </w:rPr>
      </w:pPr>
      <w:r w:rsidRPr="00561C6F">
        <w:rPr>
          <w:rFonts w:ascii="Arial Narrow" w:hAnsi="Arial Narrow"/>
        </w:rPr>
        <w:t xml:space="preserve">- </w:t>
      </w:r>
      <w:r w:rsidR="009F238C" w:rsidRPr="00561C6F">
        <w:rPr>
          <w:rFonts w:ascii="Arial Narrow" w:hAnsi="Arial Narrow"/>
        </w:rPr>
        <w:t xml:space="preserve">zachowania i rewaloryzowania historycznego układu przestrzennego i kompozycji zieleni, w tym </w:t>
      </w:r>
      <w:r w:rsidR="009F238C" w:rsidRPr="00561C6F">
        <w:rPr>
          <w:rFonts w:ascii="Arial Narrow" w:eastAsia="TimesNewRomanPSMT" w:hAnsi="Arial Narrow"/>
        </w:rPr>
        <w:t>istniejącej sieci dróg, alei, szpalerów, zadrzewień, osi widokowych i kompozycyjnych,</w:t>
      </w:r>
    </w:p>
    <w:p w:rsidR="009F238C" w:rsidRPr="00561C6F" w:rsidRDefault="009F238C" w:rsidP="009F238C">
      <w:pPr>
        <w:pStyle w:val="Bezodstpw"/>
        <w:jc w:val="both"/>
        <w:rPr>
          <w:rFonts w:ascii="Arial Narrow" w:hAnsi="Arial Narrow"/>
          <w:color w:val="000000"/>
        </w:rPr>
      </w:pPr>
      <w:r w:rsidRPr="00561C6F">
        <w:rPr>
          <w:rFonts w:ascii="Arial Narrow" w:eastAsia="TimesNewRomanPSMT" w:hAnsi="Arial Narrow"/>
        </w:rPr>
        <w:t xml:space="preserve">- dostosowania nowej zabudowy do istniejących w układzie urbanistycznym obiektów budowlanych o wartościach kulturowych i zabytkowych w zakresie linii zabudowy, zasadniczych proporcji wysokościowych i kubaturowych </w:t>
      </w:r>
      <w:r w:rsidRPr="00561C6F">
        <w:rPr>
          <w:rFonts w:ascii="Arial Narrow" w:hAnsi="Arial Narrow"/>
        </w:rPr>
        <w:t>zgodnych z występującymi w zabudowie historycznej, tj. gabarytów, charakteru zabudowy, formy dachów i materiałów wykończeniowych,</w:t>
      </w:r>
    </w:p>
    <w:p w:rsidR="009F238C" w:rsidRPr="00561C6F" w:rsidRDefault="009F238C" w:rsidP="009F238C">
      <w:pPr>
        <w:pStyle w:val="Bezodstpw"/>
        <w:jc w:val="both"/>
        <w:rPr>
          <w:rFonts w:ascii="Arial Narrow" w:hAnsi="Arial Narrow"/>
          <w:color w:val="000000"/>
        </w:rPr>
      </w:pPr>
      <w:r w:rsidRPr="00561C6F">
        <w:rPr>
          <w:rFonts w:ascii="Arial Narrow" w:hAnsi="Arial Narrow"/>
          <w:color w:val="000000"/>
        </w:rPr>
        <w:t xml:space="preserve">- </w:t>
      </w:r>
      <w:r w:rsidRPr="00561C6F">
        <w:rPr>
          <w:rFonts w:ascii="Arial Narrow" w:hAnsi="Arial Narrow"/>
        </w:rPr>
        <w:t>zakazu lokalizacji nowych dominant przestrzennych;</w:t>
      </w:r>
    </w:p>
    <w:p w:rsidR="009F238C" w:rsidRPr="00561C6F" w:rsidRDefault="009F238C" w:rsidP="00561C6F">
      <w:pPr>
        <w:pStyle w:val="Bezodstpw"/>
        <w:jc w:val="both"/>
        <w:rPr>
          <w:color w:val="000000"/>
        </w:rPr>
      </w:pPr>
      <w:r w:rsidRPr="00561C6F">
        <w:rPr>
          <w:rFonts w:ascii="Arial Narrow" w:hAnsi="Arial Narrow"/>
          <w:lang w:eastAsia="pl-PL"/>
        </w:rPr>
        <w:t>- nakazu prowadzenia wszelkich działań, w tym budowlanych na zasadach określonych w przepisach odrębnych dotyczących ochrony zabytków i opieki nad zabytkami.</w:t>
      </w:r>
    </w:p>
    <w:p w:rsidR="00296B48" w:rsidRPr="001B1BD5" w:rsidRDefault="00296B48" w:rsidP="00296B48">
      <w:pPr>
        <w:pStyle w:val="Default"/>
        <w:jc w:val="both"/>
        <w:rPr>
          <w:rFonts w:ascii="Arial Narrow" w:hAnsi="Arial Narrow"/>
          <w:color w:val="auto"/>
          <w:sz w:val="22"/>
          <w:szCs w:val="22"/>
        </w:rPr>
      </w:pPr>
      <w:r w:rsidRPr="00296B48">
        <w:rPr>
          <w:rFonts w:ascii="Arial Narrow" w:hAnsi="Arial Narrow"/>
          <w:sz w:val="22"/>
          <w:szCs w:val="22"/>
        </w:rPr>
        <w:t xml:space="preserve">Ochrona </w:t>
      </w:r>
      <w:r w:rsidRPr="00296B48">
        <w:rPr>
          <w:rFonts w:ascii="Arial Narrow" w:hAnsi="Arial Narrow"/>
          <w:b/>
          <w:bCs/>
          <w:sz w:val="22"/>
          <w:szCs w:val="22"/>
        </w:rPr>
        <w:t xml:space="preserve">budynków ujętych w gminnej </w:t>
      </w:r>
      <w:r w:rsidR="00A650F9">
        <w:rPr>
          <w:rFonts w:ascii="Arial Narrow" w:hAnsi="Arial Narrow"/>
          <w:b/>
          <w:bCs/>
          <w:sz w:val="22"/>
          <w:szCs w:val="22"/>
        </w:rPr>
        <w:t xml:space="preserve">ewidencji </w:t>
      </w:r>
      <w:r w:rsidR="00A650F9" w:rsidRPr="001B1BD5">
        <w:rPr>
          <w:rFonts w:ascii="Arial Narrow" w:hAnsi="Arial Narrow"/>
          <w:b/>
          <w:bCs/>
          <w:color w:val="auto"/>
          <w:sz w:val="22"/>
          <w:szCs w:val="22"/>
        </w:rPr>
        <w:t xml:space="preserve">zabytków </w:t>
      </w:r>
      <w:r w:rsidR="00A650F9" w:rsidRPr="001B1BD5">
        <w:rPr>
          <w:rFonts w:ascii="Arial Narrow" w:hAnsi="Arial Narrow"/>
          <w:bCs/>
          <w:color w:val="auto"/>
          <w:sz w:val="22"/>
          <w:szCs w:val="22"/>
        </w:rPr>
        <w:t>moż</w:t>
      </w:r>
      <w:r w:rsidR="001B1BD5" w:rsidRPr="001B1BD5">
        <w:rPr>
          <w:rFonts w:ascii="Arial Narrow" w:hAnsi="Arial Narrow"/>
          <w:bCs/>
          <w:color w:val="auto"/>
          <w:sz w:val="22"/>
          <w:szCs w:val="22"/>
        </w:rPr>
        <w:t>e</w:t>
      </w:r>
      <w:r w:rsidR="000715C5">
        <w:rPr>
          <w:rFonts w:ascii="Arial Narrow" w:hAnsi="Arial Narrow"/>
          <w:bCs/>
          <w:color w:val="auto"/>
          <w:sz w:val="22"/>
          <w:szCs w:val="22"/>
        </w:rPr>
        <w:t xml:space="preserve"> obejmować</w:t>
      </w:r>
      <w:r w:rsidR="001B1BD5" w:rsidRPr="001B1BD5">
        <w:rPr>
          <w:rFonts w:ascii="Arial Narrow" w:hAnsi="Arial Narrow"/>
          <w:bCs/>
          <w:color w:val="auto"/>
          <w:sz w:val="22"/>
          <w:szCs w:val="22"/>
        </w:rPr>
        <w:t>:</w:t>
      </w:r>
    </w:p>
    <w:p w:rsidR="00296B48" w:rsidRPr="00296B48" w:rsidRDefault="00296B48" w:rsidP="00296B48">
      <w:pPr>
        <w:pStyle w:val="Default"/>
        <w:spacing w:after="27"/>
        <w:jc w:val="both"/>
        <w:rPr>
          <w:rFonts w:ascii="Arial Narrow" w:hAnsi="Arial Narrow"/>
          <w:sz w:val="22"/>
          <w:szCs w:val="22"/>
        </w:rPr>
      </w:pPr>
      <w:r>
        <w:rPr>
          <w:rFonts w:ascii="Arial Narrow" w:hAnsi="Arial Narrow"/>
          <w:sz w:val="22"/>
          <w:szCs w:val="22"/>
        </w:rPr>
        <w:t>-</w:t>
      </w:r>
      <w:r w:rsidR="001B1BD5">
        <w:rPr>
          <w:rFonts w:ascii="Arial Narrow" w:hAnsi="Arial Narrow"/>
          <w:sz w:val="22"/>
          <w:szCs w:val="22"/>
        </w:rPr>
        <w:t>ochronę przed rozbiórką</w:t>
      </w:r>
      <w:r w:rsidRPr="00296B48">
        <w:rPr>
          <w:rFonts w:ascii="Arial Narrow" w:hAnsi="Arial Narrow"/>
          <w:sz w:val="22"/>
          <w:szCs w:val="22"/>
        </w:rPr>
        <w:t xml:space="preserve"> budynków, </w:t>
      </w:r>
    </w:p>
    <w:p w:rsidR="00296B48" w:rsidRPr="00296B48" w:rsidRDefault="00296B48" w:rsidP="00296B48">
      <w:pPr>
        <w:pStyle w:val="Default"/>
        <w:spacing w:after="27"/>
        <w:jc w:val="both"/>
        <w:rPr>
          <w:rFonts w:ascii="Arial Narrow" w:hAnsi="Arial Narrow"/>
          <w:sz w:val="22"/>
          <w:szCs w:val="22"/>
        </w:rPr>
      </w:pPr>
      <w:r>
        <w:rPr>
          <w:rFonts w:ascii="Arial Narrow" w:hAnsi="Arial Narrow"/>
          <w:sz w:val="22"/>
          <w:szCs w:val="22"/>
        </w:rPr>
        <w:t>-</w:t>
      </w:r>
      <w:r w:rsidRPr="00296B48">
        <w:rPr>
          <w:rFonts w:ascii="Arial Narrow" w:hAnsi="Arial Narrow"/>
          <w:sz w:val="22"/>
          <w:szCs w:val="22"/>
        </w:rPr>
        <w:t xml:space="preserve"> zakaz nadbudowy budynków i przebudowy ich formy zewnętrznej, </w:t>
      </w:r>
    </w:p>
    <w:p w:rsidR="00296B48" w:rsidRPr="00296B48" w:rsidRDefault="00296B48" w:rsidP="00296B48">
      <w:pPr>
        <w:pStyle w:val="Default"/>
        <w:spacing w:after="27"/>
        <w:jc w:val="both"/>
        <w:rPr>
          <w:rFonts w:ascii="Arial Narrow" w:hAnsi="Arial Narrow"/>
          <w:sz w:val="22"/>
          <w:szCs w:val="22"/>
        </w:rPr>
      </w:pPr>
      <w:r>
        <w:rPr>
          <w:rFonts w:ascii="Arial Narrow" w:hAnsi="Arial Narrow"/>
          <w:sz w:val="22"/>
          <w:szCs w:val="22"/>
        </w:rPr>
        <w:t>-</w:t>
      </w:r>
      <w:r w:rsidRPr="00296B48">
        <w:rPr>
          <w:rFonts w:ascii="Arial Narrow" w:hAnsi="Arial Narrow"/>
          <w:sz w:val="22"/>
          <w:szCs w:val="22"/>
        </w:rPr>
        <w:t xml:space="preserve"> nakaz zachowania obecnego wyglądu i gabarytów budynków w tym wysokości lub przywrócenia historycznej budynków, potwierdzonej na podstawie archiwalnej dokumentacji, ikonografii lub badań, </w:t>
      </w:r>
    </w:p>
    <w:p w:rsidR="00296B48" w:rsidRPr="00296B48" w:rsidRDefault="00296B48" w:rsidP="00296B48">
      <w:pPr>
        <w:pStyle w:val="Default"/>
        <w:spacing w:after="27"/>
        <w:jc w:val="both"/>
        <w:rPr>
          <w:rFonts w:ascii="Arial Narrow" w:hAnsi="Arial Narrow"/>
          <w:sz w:val="22"/>
          <w:szCs w:val="22"/>
        </w:rPr>
      </w:pPr>
      <w:r>
        <w:rPr>
          <w:rFonts w:ascii="Arial Narrow" w:hAnsi="Arial Narrow"/>
          <w:sz w:val="22"/>
          <w:szCs w:val="22"/>
        </w:rPr>
        <w:t>-</w:t>
      </w:r>
      <w:r w:rsidRPr="00296B48">
        <w:rPr>
          <w:rFonts w:ascii="Arial Narrow" w:hAnsi="Arial Narrow"/>
          <w:sz w:val="22"/>
          <w:szCs w:val="22"/>
        </w:rPr>
        <w:t xml:space="preserve"> nakaz ochrony zachowanych elementów dekoracji architektonicznej, </w:t>
      </w:r>
    </w:p>
    <w:p w:rsidR="00296B48" w:rsidRPr="00296B48" w:rsidRDefault="00296B48" w:rsidP="00296B48">
      <w:pPr>
        <w:pStyle w:val="Default"/>
        <w:spacing w:after="27"/>
        <w:jc w:val="both"/>
        <w:rPr>
          <w:rFonts w:ascii="Arial Narrow" w:hAnsi="Arial Narrow"/>
          <w:sz w:val="22"/>
          <w:szCs w:val="22"/>
        </w:rPr>
      </w:pPr>
      <w:r>
        <w:rPr>
          <w:rFonts w:ascii="Arial Narrow" w:hAnsi="Arial Narrow"/>
          <w:sz w:val="22"/>
          <w:szCs w:val="22"/>
        </w:rPr>
        <w:t>-</w:t>
      </w:r>
      <w:r w:rsidRPr="00296B48">
        <w:rPr>
          <w:rFonts w:ascii="Arial Narrow" w:hAnsi="Arial Narrow"/>
          <w:sz w:val="22"/>
          <w:szCs w:val="22"/>
        </w:rPr>
        <w:t xml:space="preserve"> nakaz uzupełnienia ubytków detali architektonicznego w oparciu o zachowane fragmenty oraz dokumentację archiwalną, </w:t>
      </w:r>
    </w:p>
    <w:p w:rsidR="00296B48" w:rsidRPr="00296B48" w:rsidRDefault="00296B48" w:rsidP="00296B48">
      <w:pPr>
        <w:pStyle w:val="Default"/>
        <w:spacing w:after="27"/>
        <w:jc w:val="both"/>
        <w:rPr>
          <w:rFonts w:ascii="Arial Narrow" w:hAnsi="Arial Narrow"/>
          <w:sz w:val="22"/>
          <w:szCs w:val="22"/>
        </w:rPr>
      </w:pPr>
      <w:r>
        <w:rPr>
          <w:rFonts w:ascii="Arial Narrow" w:hAnsi="Arial Narrow"/>
          <w:sz w:val="22"/>
          <w:szCs w:val="22"/>
        </w:rPr>
        <w:t>-</w:t>
      </w:r>
      <w:r w:rsidRPr="00296B48">
        <w:rPr>
          <w:rFonts w:ascii="Arial Narrow" w:hAnsi="Arial Narrow"/>
          <w:sz w:val="22"/>
          <w:szCs w:val="22"/>
        </w:rPr>
        <w:t xml:space="preserve"> nakaz zachowania wymiarów oraz proporcji otworów okiennych i drzwiowych, </w:t>
      </w:r>
    </w:p>
    <w:p w:rsidR="00296B48" w:rsidRPr="00296B48" w:rsidRDefault="00296B48" w:rsidP="00296B48">
      <w:pPr>
        <w:pStyle w:val="Default"/>
        <w:spacing w:after="27"/>
        <w:jc w:val="both"/>
        <w:rPr>
          <w:rFonts w:ascii="Arial Narrow" w:hAnsi="Arial Narrow"/>
          <w:sz w:val="22"/>
          <w:szCs w:val="22"/>
        </w:rPr>
      </w:pPr>
      <w:r>
        <w:rPr>
          <w:rFonts w:ascii="Arial Narrow" w:hAnsi="Arial Narrow"/>
          <w:sz w:val="22"/>
          <w:szCs w:val="22"/>
        </w:rPr>
        <w:t xml:space="preserve">- </w:t>
      </w:r>
      <w:r w:rsidRPr="00296B48">
        <w:rPr>
          <w:rFonts w:ascii="Arial Narrow" w:hAnsi="Arial Narrow"/>
          <w:sz w:val="22"/>
          <w:szCs w:val="22"/>
        </w:rPr>
        <w:t xml:space="preserve">nakaz ochrony, zachowania lub przywrócenia pierwotnego materiału oraz kolorystyki budynków na podstawie badań stratygraficznych, </w:t>
      </w:r>
    </w:p>
    <w:p w:rsidR="00296B48" w:rsidRPr="00296B48" w:rsidRDefault="00296B48" w:rsidP="00296B48">
      <w:pPr>
        <w:pStyle w:val="Default"/>
        <w:spacing w:after="27"/>
        <w:jc w:val="both"/>
        <w:rPr>
          <w:rFonts w:ascii="Arial Narrow" w:hAnsi="Arial Narrow"/>
          <w:sz w:val="22"/>
          <w:szCs w:val="22"/>
        </w:rPr>
      </w:pPr>
      <w:r>
        <w:rPr>
          <w:rFonts w:ascii="Arial Narrow" w:hAnsi="Arial Narrow"/>
          <w:sz w:val="22"/>
          <w:szCs w:val="22"/>
        </w:rPr>
        <w:t>-</w:t>
      </w:r>
      <w:r w:rsidRPr="00296B48">
        <w:rPr>
          <w:rFonts w:ascii="Arial Narrow" w:hAnsi="Arial Narrow"/>
          <w:sz w:val="22"/>
          <w:szCs w:val="22"/>
        </w:rPr>
        <w:t xml:space="preserve"> zakaz umieszczania na elewacjach frontowych budynków, w miejscach widocznych z poziomu ulicy od strony przestrzeni publicznych kabli, anten, klimatyzatorów i innych urządzeń technicznych, w tym także w przestrzeni okien i drzwi budynków, </w:t>
      </w:r>
    </w:p>
    <w:p w:rsidR="00296B48" w:rsidRDefault="00296B48" w:rsidP="00296B48">
      <w:pPr>
        <w:pStyle w:val="Default"/>
        <w:jc w:val="both"/>
        <w:rPr>
          <w:rFonts w:ascii="Arial Narrow" w:hAnsi="Arial Narrow"/>
          <w:sz w:val="22"/>
          <w:szCs w:val="22"/>
        </w:rPr>
      </w:pPr>
      <w:r>
        <w:rPr>
          <w:rFonts w:ascii="Arial Narrow" w:hAnsi="Arial Narrow"/>
          <w:sz w:val="22"/>
          <w:szCs w:val="22"/>
        </w:rPr>
        <w:t>-</w:t>
      </w:r>
      <w:r w:rsidRPr="00296B48">
        <w:rPr>
          <w:rFonts w:ascii="Arial Narrow" w:hAnsi="Arial Narrow"/>
          <w:sz w:val="22"/>
          <w:szCs w:val="22"/>
        </w:rPr>
        <w:t xml:space="preserve"> nakaz utrzymania historycznej linii zabudowy, jej skali i gabarytów. </w:t>
      </w:r>
    </w:p>
    <w:p w:rsidR="002339D6" w:rsidRPr="002339D6" w:rsidRDefault="002339D6" w:rsidP="002339D6">
      <w:pPr>
        <w:pStyle w:val="Bezodstpw"/>
        <w:jc w:val="both"/>
        <w:rPr>
          <w:rFonts w:ascii="Arial Narrow" w:hAnsi="Arial Narrow"/>
          <w:color w:val="000000"/>
        </w:rPr>
      </w:pPr>
      <w:r w:rsidRPr="002339D6">
        <w:rPr>
          <w:rFonts w:ascii="Arial Narrow" w:hAnsi="Arial Narrow"/>
          <w:color w:val="000000"/>
        </w:rPr>
        <w:t xml:space="preserve">Ochrona </w:t>
      </w:r>
      <w:r w:rsidRPr="002339D6">
        <w:rPr>
          <w:rFonts w:ascii="Arial Narrow" w:hAnsi="Arial Narrow"/>
          <w:b/>
          <w:color w:val="000000"/>
        </w:rPr>
        <w:t>cmentarzy ujętych w wojewódzkiejewidencji</w:t>
      </w:r>
      <w:r w:rsidRPr="002339D6">
        <w:rPr>
          <w:rFonts w:ascii="Arial Narrow" w:hAnsi="Arial Narrow"/>
          <w:color w:val="000000"/>
        </w:rPr>
        <w:t xml:space="preserve"> powinna obejmować:</w:t>
      </w:r>
    </w:p>
    <w:p w:rsidR="002339D6" w:rsidRPr="002339D6" w:rsidRDefault="002339D6" w:rsidP="002339D6">
      <w:pPr>
        <w:pStyle w:val="Bezodstpw"/>
        <w:jc w:val="both"/>
        <w:rPr>
          <w:rFonts w:ascii="Arial Narrow" w:hAnsi="Arial Narrow"/>
          <w:color w:val="000000"/>
        </w:rPr>
      </w:pPr>
      <w:r w:rsidRPr="002339D6">
        <w:rPr>
          <w:rFonts w:ascii="Arial Narrow" w:hAnsi="Arial Narrow"/>
          <w:color w:val="000000"/>
        </w:rPr>
        <w:t xml:space="preserve">- </w:t>
      </w:r>
      <w:r w:rsidRPr="002339D6">
        <w:rPr>
          <w:rFonts w:ascii="Arial Narrow" w:hAnsi="Arial Narrow"/>
        </w:rPr>
        <w:t>nakaz ochrony, zachowania i konserwacji historycznego rozplanowania cmentarzy oraz ukształtowania ich terenu, obejmującego układ ciągów pieszych i zieleni, w tym wysokiej, bram, kaplic, układu kwater i mogił,</w:t>
      </w:r>
    </w:p>
    <w:p w:rsidR="002339D6" w:rsidRPr="002339D6" w:rsidRDefault="002339D6" w:rsidP="002339D6">
      <w:pPr>
        <w:pStyle w:val="Bezodstpw"/>
        <w:jc w:val="both"/>
        <w:rPr>
          <w:rFonts w:ascii="Arial Narrow" w:hAnsi="Arial Narrow"/>
          <w:color w:val="000000"/>
        </w:rPr>
      </w:pPr>
      <w:r w:rsidRPr="002339D6">
        <w:rPr>
          <w:rFonts w:ascii="Arial Narrow" w:hAnsi="Arial Narrow"/>
        </w:rPr>
        <w:t>- nakaz restauracji i wyeksponowania zachowanych reliktów architektury cmentarnej, w tym nagrobków, figur, lapidariów oraz pomników,</w:t>
      </w:r>
    </w:p>
    <w:p w:rsidR="002339D6" w:rsidRDefault="002339D6" w:rsidP="002339D6">
      <w:pPr>
        <w:pStyle w:val="Default"/>
        <w:jc w:val="both"/>
        <w:rPr>
          <w:rFonts w:ascii="Arial Narrow" w:hAnsi="Arial Narrow"/>
          <w:sz w:val="22"/>
          <w:szCs w:val="22"/>
          <w:lang w:eastAsia="pl-PL"/>
        </w:rPr>
      </w:pPr>
      <w:r w:rsidRPr="002339D6">
        <w:rPr>
          <w:rFonts w:ascii="Arial Narrow" w:hAnsi="Arial Narrow"/>
          <w:sz w:val="22"/>
          <w:szCs w:val="22"/>
          <w:lang w:eastAsia="pl-PL"/>
        </w:rPr>
        <w:t>- nakaz stosowania przepisów odrębnych odnoszących się do ochrony zabytków oraz opieki nad zabytkami we wszelkich działaniach prowadzonych w obrębie cmentarza, w tym obejmujących prace porządkujące lub realizację nowego zagospodarowania.</w:t>
      </w:r>
    </w:p>
    <w:p w:rsidR="00CD23F4" w:rsidRPr="00561C6F" w:rsidRDefault="00CD23F4" w:rsidP="00561C6F">
      <w:pPr>
        <w:autoSpaceDE w:val="0"/>
        <w:autoSpaceDN w:val="0"/>
        <w:adjustRightInd w:val="0"/>
        <w:spacing w:after="0" w:line="240" w:lineRule="auto"/>
        <w:jc w:val="both"/>
        <w:rPr>
          <w:rFonts w:ascii="Arial" w:hAnsi="Arial" w:cs="Arial"/>
          <w:color w:val="000000"/>
        </w:rPr>
      </w:pPr>
      <w:r w:rsidRPr="00561C6F">
        <w:rPr>
          <w:rFonts w:ascii="Arial Narrow" w:hAnsi="Arial Narrow" w:cs="Arial"/>
          <w:color w:val="000000"/>
        </w:rPr>
        <w:t xml:space="preserve">Wyszczególnione zasady ochronne przekraczają umocowany prawnie zakres planu ogólnego. Ustalenia te mogą zostać uwzględnione przy sporządzaniu miejscowych planów zagospodarowania przestrzennego. W planie </w:t>
      </w:r>
      <w:r w:rsidRPr="00561C6F">
        <w:rPr>
          <w:rFonts w:ascii="Arial Narrow" w:hAnsi="Arial Narrow"/>
        </w:rPr>
        <w:t>ogólnym możliwe jest jedynie przyporządkowanie terenów, na których znajdują się obiekty zabytkowe, do odpowiednich stref planistycznych, w sposób umożliwiający zachowanie ich funkcji, zabytkowej struktury przestrzennej oraz historycznej lokalizacji i historycznego rozplanowania przestrzennego. Opisane działania projektowe zostały wykorzystane w fazie projektowej sporządzania planu ogólnego dla miasta Kutno. Dodatkowe działania projektowe w sporządzanym planie ogólnym objęły również ograniczenie możliwości zmiany obecnej funkcji terenów, na których znajdują się zabytki, w sposób zagrażający zachowani</w:t>
      </w:r>
      <w:r w:rsidR="00561C6F" w:rsidRPr="00561C6F">
        <w:rPr>
          <w:rFonts w:ascii="Arial Narrow" w:hAnsi="Arial Narrow"/>
        </w:rPr>
        <w:t>u</w:t>
      </w:r>
      <w:r w:rsidRPr="00561C6F">
        <w:rPr>
          <w:rFonts w:ascii="Arial Narrow" w:hAnsi="Arial Narrow"/>
        </w:rPr>
        <w:t xml:space="preserve"> ich wartości zabytkowych i historycznych. Do działań tych można zaliczyć także przyporządkowanie tym terenom profilu podstawowego i dodatkowego, w sposób ograniczający możliwość niepożądanych zmian sposobu zagospodarowania terenów </w:t>
      </w:r>
      <w:r w:rsidRPr="00561C6F">
        <w:rPr>
          <w:rFonts w:ascii="Arial Narrow" w:hAnsi="Arial Narrow"/>
        </w:rPr>
        <w:lastRenderedPageBreak/>
        <w:t>podlegających ochronie konserwatorskiej. Znaczenie tego działania jest szczególnie istotne przy ochronie historycznych założeń przestrzennych. W fazie projektowej podziału miasta na strefy planistyczne ochronę zabytków uwzględniono również poprzez przyporządkowanie terenom, na których znajdują się zabytki, odpowiednich wskaźników i parametrów urbanistycznych uniemożliwiających zmianę ich formy architektonicznej oraz istotną zmianę zagospodarowania działek, na których są posadowione. Wskaźniki i parametry urbanistyczne możliwe do ustalenia w planie ogólnym zostały określone w art. 13e ustawy o planowaniu i zagospodarowaniu przestrzennym i są to</w:t>
      </w:r>
      <w:r w:rsidR="00561C6F" w:rsidRPr="00561C6F">
        <w:rPr>
          <w:rFonts w:ascii="Arial Narrow" w:hAnsi="Arial Narrow"/>
        </w:rPr>
        <w:t>:</w:t>
      </w:r>
      <w:r w:rsidRPr="00561C6F">
        <w:rPr>
          <w:rFonts w:ascii="Arial Narrow" w:hAnsi="Arial Narrow"/>
        </w:rPr>
        <w:t xml:space="preserve"> maksymalna nadziemna intensywność zabudowy, minimalny udział powierzchni biologicznie czynnej, maksymalna wysokości zabudowy oraz maksymalny udział powierzchni zabudowy. Ustalenie tych wskaźników nie tylko dla terenów, na których posadowione są zabytki, ale również terenów sąsiednich uniemożliwi powstanie dominant przestrzennych przesłaniających obiekty zabytkowe lub uniemożliwiających powstanie wokół nich krajobrazów dysharmonijnych. Najmniejsze oddziaływanie planu ogólnego jest widoczne na ochronę zabytków archeologicznych. Ich ochrona odbywa się poprzez wykonanie odpowiednich badań prze</w:t>
      </w:r>
      <w:r w:rsidR="00561C6F" w:rsidRPr="00561C6F">
        <w:rPr>
          <w:rFonts w:ascii="Arial Narrow" w:hAnsi="Arial Narrow"/>
        </w:rPr>
        <w:t>d</w:t>
      </w:r>
      <w:r w:rsidRPr="00561C6F">
        <w:rPr>
          <w:rFonts w:ascii="Arial Narrow" w:hAnsi="Arial Narrow"/>
        </w:rPr>
        <w:t xml:space="preserve"> fazą inwestycyjną. Przepisy prawa określające zakres planu ogólnego nie przewidują możliwości szczególnego potraktowania terenów, na których zlokalizowane są zabytki archeologiczne. Wyłączanie tych terenów ze stref inwestycyjnych ze względu na znajdujące się na nich zabytki archeologiczne nie ma uzasadnienia w przepisach ustawy o ochronie zabytków.</w:t>
      </w:r>
    </w:p>
    <w:p w:rsidR="00561C6F" w:rsidRDefault="00CD23F4" w:rsidP="00CD23F4">
      <w:pPr>
        <w:pStyle w:val="Default"/>
        <w:jc w:val="both"/>
        <w:rPr>
          <w:sz w:val="22"/>
          <w:szCs w:val="22"/>
        </w:rPr>
      </w:pPr>
      <w:r w:rsidRPr="00561C6F">
        <w:rPr>
          <w:rFonts w:ascii="Arial Narrow" w:hAnsi="Arial Narrow"/>
          <w:sz w:val="22"/>
          <w:szCs w:val="22"/>
        </w:rPr>
        <w:t>Inne niż opisane działania ochronne nie mają osadzenia w zakresie planu ogólnego określonego w przepisach ustawy o planowaniu i zagospodarowaniu przestrzennym, szczególnie w przepisach Rozporządzenia Ministra Rozwoju i Technologii z dnia 8 grudnia 2023 r. w sprawie projektu planu ogólnego gminy, dokumentowania prac planistycznych w zakresie tego planu oraz wydawania z niego wypisów i wyrysów (Dz. U. z 2023 r. poz. 2758</w:t>
      </w:r>
      <w:r w:rsidR="00802082">
        <w:rPr>
          <w:rFonts w:ascii="Arial Narrow" w:hAnsi="Arial Narrow"/>
          <w:sz w:val="22"/>
          <w:szCs w:val="22"/>
        </w:rPr>
        <w:t>, ze zmianami</w:t>
      </w:r>
      <w:r w:rsidRPr="00561C6F">
        <w:rPr>
          <w:rFonts w:ascii="Arial Narrow" w:hAnsi="Arial Narrow"/>
          <w:sz w:val="22"/>
          <w:szCs w:val="22"/>
        </w:rPr>
        <w:t>) określających zasady wyznaczania i charakterystyki stref planistycznych.</w:t>
      </w:r>
    </w:p>
    <w:p w:rsidR="00BE7721" w:rsidRDefault="00BE7721" w:rsidP="006D2CC2">
      <w:pPr>
        <w:pStyle w:val="Default"/>
        <w:jc w:val="both"/>
      </w:pPr>
    </w:p>
    <w:p w:rsidR="001B17E0" w:rsidRPr="001B17E0" w:rsidRDefault="001B17E0" w:rsidP="001B17E0">
      <w:pPr>
        <w:autoSpaceDE w:val="0"/>
        <w:autoSpaceDN w:val="0"/>
        <w:adjustRightInd w:val="0"/>
        <w:spacing w:after="0" w:line="240" w:lineRule="auto"/>
        <w:rPr>
          <w:rFonts w:ascii="Arial Narrow" w:hAnsi="Arial Narrow" w:cs="Arial"/>
          <w:b/>
          <w:bCs/>
          <w:color w:val="006FC0"/>
          <w:sz w:val="24"/>
        </w:rPr>
      </w:pPr>
      <w:r w:rsidRPr="001B17E0">
        <w:rPr>
          <w:rFonts w:ascii="Arial Narrow" w:hAnsi="Arial Narrow" w:cs="Arial"/>
          <w:b/>
          <w:bCs/>
          <w:color w:val="006FC0"/>
          <w:sz w:val="24"/>
        </w:rPr>
        <w:t xml:space="preserve">11. Obszary pomników zagłady i ich strefy ochronne (art. 13b pkt 3 lit. k ustawy o planowaniu i zagospodarowaniu przestrzennym) </w:t>
      </w:r>
    </w:p>
    <w:p w:rsidR="001B17E0" w:rsidRPr="001B17E0" w:rsidRDefault="001B17E0" w:rsidP="001B17E0">
      <w:pPr>
        <w:autoSpaceDE w:val="0"/>
        <w:autoSpaceDN w:val="0"/>
        <w:adjustRightInd w:val="0"/>
        <w:spacing w:after="0" w:line="240" w:lineRule="auto"/>
        <w:rPr>
          <w:rFonts w:ascii="Arial" w:hAnsi="Arial" w:cs="Arial"/>
          <w:color w:val="006FC0"/>
        </w:rPr>
      </w:pPr>
    </w:p>
    <w:p w:rsidR="001B17E0" w:rsidRDefault="001B17E0" w:rsidP="001B17E0">
      <w:pPr>
        <w:pStyle w:val="Default"/>
        <w:jc w:val="both"/>
        <w:rPr>
          <w:rFonts w:ascii="Arial Narrow" w:hAnsi="Arial Narrow"/>
          <w:sz w:val="22"/>
          <w:szCs w:val="22"/>
        </w:rPr>
      </w:pPr>
      <w:r w:rsidRPr="001B17E0">
        <w:rPr>
          <w:rFonts w:ascii="Arial Narrow" w:hAnsi="Arial Narrow"/>
          <w:sz w:val="22"/>
          <w:szCs w:val="22"/>
        </w:rPr>
        <w:t>W mieście Kutno nie wyznaczono obszarów pomników zagłady i ich stref ochronnych. Uwzględnienie w sporządzanym planie ogólnym uwarunkowań w tym zakresie nie ma uzasadnienia formalnego.</w:t>
      </w:r>
    </w:p>
    <w:p w:rsidR="002F069A" w:rsidRDefault="002F069A" w:rsidP="001B17E0">
      <w:pPr>
        <w:pStyle w:val="Default"/>
        <w:jc w:val="both"/>
        <w:rPr>
          <w:rFonts w:ascii="Arial Narrow" w:hAnsi="Arial Narrow"/>
          <w:sz w:val="22"/>
          <w:szCs w:val="22"/>
        </w:rPr>
      </w:pPr>
    </w:p>
    <w:p w:rsidR="002F069A" w:rsidRPr="002F069A" w:rsidRDefault="002F069A" w:rsidP="002F069A">
      <w:pPr>
        <w:autoSpaceDE w:val="0"/>
        <w:autoSpaceDN w:val="0"/>
        <w:adjustRightInd w:val="0"/>
        <w:spacing w:after="0" w:line="240" w:lineRule="auto"/>
        <w:rPr>
          <w:rFonts w:ascii="Arial Narrow" w:hAnsi="Arial Narrow" w:cs="Arial"/>
          <w:b/>
          <w:bCs/>
          <w:color w:val="006FC0"/>
          <w:sz w:val="24"/>
        </w:rPr>
      </w:pPr>
      <w:r w:rsidRPr="002F069A">
        <w:rPr>
          <w:rFonts w:ascii="Arial Narrow" w:hAnsi="Arial Narrow" w:cs="Arial"/>
          <w:b/>
          <w:bCs/>
          <w:color w:val="006FC0"/>
          <w:sz w:val="24"/>
        </w:rPr>
        <w:t xml:space="preserve">12. Tereny zamknięte i ich strefy ochronne (art. 13b pkt 3 lit. l ustawy o planowaniu i zagospodarowaniu przestrzennym) </w:t>
      </w:r>
    </w:p>
    <w:p w:rsidR="002F069A" w:rsidRPr="002F069A" w:rsidRDefault="002F069A" w:rsidP="002F069A">
      <w:pPr>
        <w:autoSpaceDE w:val="0"/>
        <w:autoSpaceDN w:val="0"/>
        <w:adjustRightInd w:val="0"/>
        <w:spacing w:after="0" w:line="240" w:lineRule="auto"/>
        <w:rPr>
          <w:rFonts w:ascii="Arial" w:hAnsi="Arial" w:cs="Arial"/>
          <w:color w:val="006FC0"/>
        </w:rPr>
      </w:pPr>
    </w:p>
    <w:p w:rsidR="00C92F3B" w:rsidRPr="00C92F3B" w:rsidRDefault="004A3493" w:rsidP="006D2CC2">
      <w:pPr>
        <w:pStyle w:val="Default"/>
        <w:jc w:val="both"/>
        <w:rPr>
          <w:rFonts w:ascii="Arial Narrow" w:hAnsi="Arial Narrow"/>
          <w:sz w:val="22"/>
        </w:rPr>
      </w:pPr>
      <w:r w:rsidRPr="00C92F3B">
        <w:rPr>
          <w:rFonts w:ascii="Arial Narrow" w:eastAsia="Times New Roman" w:hAnsi="Arial Narrow"/>
          <w:bCs/>
          <w:sz w:val="22"/>
          <w:lang w:eastAsia="pl-PL"/>
        </w:rPr>
        <w:t xml:space="preserve">Tereny zamknięte </w:t>
      </w:r>
      <w:r w:rsidR="00C92F3B" w:rsidRPr="00C92F3B">
        <w:rPr>
          <w:rFonts w:ascii="Arial Narrow" w:eastAsia="Times New Roman" w:hAnsi="Arial Narrow"/>
          <w:bCs/>
          <w:sz w:val="22"/>
          <w:lang w:eastAsia="pl-PL"/>
        </w:rPr>
        <w:t>w mieście Kutno obejmują działki</w:t>
      </w:r>
      <w:r w:rsidRPr="00C92F3B">
        <w:rPr>
          <w:rFonts w:ascii="Arial Narrow" w:eastAsia="Times New Roman" w:hAnsi="Arial Narrow"/>
          <w:bCs/>
          <w:sz w:val="22"/>
          <w:lang w:eastAsia="pl-PL"/>
        </w:rPr>
        <w:t xml:space="preserve"> nr ewid. </w:t>
      </w:r>
      <w:r w:rsidR="00C92F3B" w:rsidRPr="00C92F3B">
        <w:rPr>
          <w:rFonts w:ascii="Arial Narrow" w:eastAsia="Times New Roman" w:hAnsi="Arial Narrow"/>
          <w:bCs/>
          <w:sz w:val="22"/>
          <w:lang w:eastAsia="pl-PL"/>
        </w:rPr>
        <w:t>19/1, 96/7, 97/18, 102/1, 295/10</w:t>
      </w:r>
      <w:r w:rsidRPr="00C92F3B">
        <w:rPr>
          <w:rFonts w:ascii="Arial Narrow" w:eastAsia="Times New Roman" w:hAnsi="Arial Narrow"/>
          <w:bCs/>
          <w:sz w:val="22"/>
          <w:lang w:eastAsia="pl-PL"/>
        </w:rPr>
        <w:t xml:space="preserve"> w obrębie </w:t>
      </w:r>
      <w:r w:rsidR="00C92F3B" w:rsidRPr="00C92F3B">
        <w:rPr>
          <w:rFonts w:ascii="Arial Narrow" w:eastAsia="Times New Roman" w:hAnsi="Arial Narrow"/>
          <w:bCs/>
          <w:sz w:val="22"/>
          <w:lang w:eastAsia="pl-PL"/>
        </w:rPr>
        <w:t>Sklęczki</w:t>
      </w:r>
      <w:r w:rsidRPr="00C92F3B">
        <w:rPr>
          <w:rFonts w:ascii="Arial Narrow" w:hAnsi="Arial Narrow"/>
          <w:sz w:val="22"/>
        </w:rPr>
        <w:t xml:space="preserve">. Jest to teren zamknięty wyszczególniony pod pozycją nr </w:t>
      </w:r>
      <w:r w:rsidR="00C92F3B" w:rsidRPr="00C92F3B">
        <w:rPr>
          <w:rFonts w:ascii="Arial Narrow" w:hAnsi="Arial Narrow"/>
          <w:sz w:val="22"/>
        </w:rPr>
        <w:t>413</w:t>
      </w:r>
      <w:r w:rsidRPr="00C92F3B">
        <w:rPr>
          <w:rFonts w:ascii="Arial Narrow" w:hAnsi="Arial Narrow"/>
          <w:sz w:val="22"/>
        </w:rPr>
        <w:t xml:space="preserve"> w załączniku do decyzji Nr </w:t>
      </w:r>
      <w:r w:rsidR="00C92F3B" w:rsidRPr="00C92F3B">
        <w:rPr>
          <w:rFonts w:ascii="Arial Narrow" w:hAnsi="Arial Narrow"/>
          <w:sz w:val="22"/>
        </w:rPr>
        <w:t>16</w:t>
      </w:r>
      <w:r w:rsidRPr="00C92F3B">
        <w:rPr>
          <w:rFonts w:ascii="Arial Narrow" w:hAnsi="Arial Narrow"/>
          <w:sz w:val="22"/>
        </w:rPr>
        <w:t xml:space="preserve">/MON Ministra Obrony Narodowej z dnia </w:t>
      </w:r>
      <w:r w:rsidR="00C92F3B" w:rsidRPr="00C92F3B">
        <w:rPr>
          <w:rFonts w:ascii="Arial Narrow" w:hAnsi="Arial Narrow"/>
          <w:sz w:val="22"/>
        </w:rPr>
        <w:t>3kwietnia</w:t>
      </w:r>
      <w:r w:rsidRPr="00C92F3B">
        <w:rPr>
          <w:rFonts w:ascii="Arial Narrow" w:hAnsi="Arial Narrow"/>
          <w:sz w:val="22"/>
        </w:rPr>
        <w:t xml:space="preserve"> 202</w:t>
      </w:r>
      <w:r w:rsidR="00C92F3B" w:rsidRPr="00C92F3B">
        <w:rPr>
          <w:rFonts w:ascii="Arial Narrow" w:hAnsi="Arial Narrow"/>
          <w:sz w:val="22"/>
        </w:rPr>
        <w:t>4</w:t>
      </w:r>
      <w:r w:rsidRPr="00C92F3B">
        <w:rPr>
          <w:rFonts w:ascii="Arial Narrow" w:hAnsi="Arial Narrow"/>
          <w:sz w:val="22"/>
        </w:rPr>
        <w:t xml:space="preserve"> r. </w:t>
      </w:r>
      <w:r w:rsidR="00C92F3B" w:rsidRPr="00C92F3B">
        <w:rPr>
          <w:rFonts w:ascii="Arial Narrow" w:hAnsi="Arial Narrow"/>
          <w:sz w:val="22"/>
        </w:rPr>
        <w:t xml:space="preserve">(Dz. Urz. Min. Obr. Nar. poz. 26) zmieniającej decyzję Nr 80/MON z dnia 8 czerwca 2022 r. (Dz. Urz. Min. Obr. Nar. z 2022 r. poz. 92 z późn. zm.) </w:t>
      </w:r>
      <w:r w:rsidRPr="00C92F3B">
        <w:rPr>
          <w:rFonts w:ascii="Arial Narrow" w:hAnsi="Arial Narrow"/>
          <w:sz w:val="22"/>
        </w:rPr>
        <w:t xml:space="preserve">w sprawie ustalenia terenów zamkniętych w resorcie obrony narodowej. </w:t>
      </w:r>
    </w:p>
    <w:p w:rsidR="007C38AD" w:rsidRPr="00462E52" w:rsidRDefault="00C92F3B" w:rsidP="006D2CC2">
      <w:pPr>
        <w:pStyle w:val="Default"/>
        <w:jc w:val="both"/>
        <w:rPr>
          <w:rFonts w:ascii="Arial Narrow" w:hAnsi="Arial Narrow"/>
          <w:color w:val="FF0000"/>
          <w:sz w:val="22"/>
        </w:rPr>
      </w:pPr>
      <w:r w:rsidRPr="00C92F3B">
        <w:rPr>
          <w:rFonts w:ascii="Arial Narrow" w:hAnsi="Arial Narrow"/>
          <w:sz w:val="22"/>
        </w:rPr>
        <w:t>Działki</w:t>
      </w:r>
      <w:r w:rsidR="004A3493" w:rsidRPr="00C92F3B">
        <w:rPr>
          <w:rFonts w:ascii="Arial Narrow" w:hAnsi="Arial Narrow"/>
          <w:sz w:val="22"/>
        </w:rPr>
        <w:t xml:space="preserve"> ewidencyjn</w:t>
      </w:r>
      <w:r w:rsidRPr="00C92F3B">
        <w:rPr>
          <w:rFonts w:ascii="Arial Narrow" w:hAnsi="Arial Narrow"/>
          <w:sz w:val="22"/>
        </w:rPr>
        <w:t>e stanowiące</w:t>
      </w:r>
      <w:r w:rsidR="004A3493" w:rsidRPr="00C92F3B">
        <w:rPr>
          <w:rFonts w:ascii="Arial Narrow" w:hAnsi="Arial Narrow"/>
          <w:sz w:val="22"/>
        </w:rPr>
        <w:t xml:space="preserve"> teren zamknięty, zgodnie z przepisami art. 13a ust. 1 ustawy o planowaniu i zagosp</w:t>
      </w:r>
      <w:r w:rsidRPr="00C92F3B">
        <w:rPr>
          <w:rFonts w:ascii="Arial Narrow" w:hAnsi="Arial Narrow"/>
          <w:sz w:val="22"/>
        </w:rPr>
        <w:t>odarowaniu przestrzennym zostały wyłączone</w:t>
      </w:r>
      <w:r w:rsidR="004A3493" w:rsidRPr="00C92F3B">
        <w:rPr>
          <w:rFonts w:ascii="Arial Narrow" w:hAnsi="Arial Narrow"/>
          <w:sz w:val="22"/>
        </w:rPr>
        <w:t xml:space="preserve"> ze sporządzanego planu ogólnego. </w:t>
      </w:r>
      <w:r w:rsidR="0031217C" w:rsidRPr="00077D5D">
        <w:rPr>
          <w:rFonts w:ascii="Arial Narrow" w:hAnsi="Arial Narrow"/>
          <w:color w:val="auto"/>
          <w:sz w:val="22"/>
        </w:rPr>
        <w:t>Zgodnie z wnioskiem z dnia 19 czerwca 2024 r., złożonym do sporządzanego projektu planu ogólnego miasta Kutno, teren ten nie posiada ustalonej strefy ochronnej.</w:t>
      </w:r>
    </w:p>
    <w:p w:rsidR="0031217C" w:rsidRDefault="0031217C" w:rsidP="00462E52">
      <w:pPr>
        <w:pStyle w:val="Bezodstpw"/>
        <w:jc w:val="both"/>
        <w:rPr>
          <w:rFonts w:ascii="Arial Narrow" w:hAnsi="Arial Narrow"/>
        </w:rPr>
      </w:pPr>
      <w:r w:rsidRPr="00E17F2E">
        <w:rPr>
          <w:rFonts w:ascii="Arial Narrow" w:hAnsi="Arial Narrow"/>
        </w:rPr>
        <w:t>Tereny zamknięte w mieście Kutno obejmują również działki ewid. wymienione w Załączniku nr 5 do Decyzji nr 14 Ministra Infrastruktury z dnia 18 września 2020 r. w sprawie ustalenia terenów zamkniętych, przez które przebiegają linie kolejowe.</w:t>
      </w:r>
      <w:r w:rsidR="00945338" w:rsidRPr="00077D5D">
        <w:rPr>
          <w:rFonts w:ascii="Arial Narrow" w:hAnsi="Arial Narrow"/>
        </w:rPr>
        <w:t>Te nieruchomości zostały uwzględnione w sporządzanym projekcie planu ogólnego poprzez zakwalifikowanie ich do poszczególnych stref planistycznych</w:t>
      </w:r>
      <w:r w:rsidR="003F0EA7" w:rsidRPr="00077D5D">
        <w:rPr>
          <w:rFonts w:ascii="Arial Narrow" w:hAnsi="Arial Narrow"/>
        </w:rPr>
        <w:t xml:space="preserve">, zgodnie </w:t>
      </w:r>
      <w:r w:rsidR="00E17F2E" w:rsidRPr="00077D5D">
        <w:rPr>
          <w:rFonts w:ascii="Arial Narrow" w:hAnsi="Arial Narrow"/>
        </w:rPr>
        <w:t xml:space="preserve">z obowiązującym miejscowym planem zagospodarowania przestrzennego </w:t>
      </w:r>
      <w:r w:rsidR="00E17F2E">
        <w:rPr>
          <w:rFonts w:ascii="Arial Narrow" w:hAnsi="Arial Narrow"/>
        </w:rPr>
        <w:t xml:space="preserve">oraz </w:t>
      </w:r>
      <w:r w:rsidR="003F0EA7" w:rsidRPr="00E17F2E">
        <w:rPr>
          <w:rFonts w:ascii="Arial Narrow" w:hAnsi="Arial Narrow"/>
        </w:rPr>
        <w:t>ze złożonym wnioskiem zarządcy tych terenów, w sposób</w:t>
      </w:r>
      <w:r w:rsidR="00E17F2E" w:rsidRPr="00E17F2E">
        <w:rPr>
          <w:rFonts w:ascii="Arial Narrow" w:hAnsi="Arial Narrow"/>
        </w:rPr>
        <w:t xml:space="preserve">, </w:t>
      </w:r>
      <w:r w:rsidR="003F0EA7" w:rsidRPr="00E17F2E">
        <w:rPr>
          <w:rFonts w:ascii="Arial Narrow" w:hAnsi="Arial Narrow"/>
        </w:rPr>
        <w:t>który nie spowoduje przekroczenia zapotrzebowania na nową zabudowę</w:t>
      </w:r>
      <w:r w:rsidR="00E17F2E">
        <w:rPr>
          <w:rFonts w:ascii="Arial Narrow" w:hAnsi="Arial Narrow"/>
        </w:rPr>
        <w:t>,</w:t>
      </w:r>
      <w:r w:rsidR="003F0EA7" w:rsidRPr="00E17F2E">
        <w:rPr>
          <w:rFonts w:ascii="Arial Narrow" w:hAnsi="Arial Narrow"/>
        </w:rPr>
        <w:t xml:space="preserve"> obliczonego </w:t>
      </w:r>
      <w:r w:rsidR="00E17F2E" w:rsidRPr="00E17F2E">
        <w:rPr>
          <w:rFonts w:ascii="Arial Narrow" w:hAnsi="Arial Narrow"/>
        </w:rPr>
        <w:t>zgodnie z Rozporządzeniem Ministra Rozwoju i Technologii z dnia 08.12.2023 r. w sprawie projektu planu ogólnego gminy, dokumentowania prac planistycznych w zakresie tego planu oraz wydawania z niego wypisów i wyrysów [Dz. U. z 2023 r., poz. 2758</w:t>
      </w:r>
      <w:r w:rsidR="00802082">
        <w:rPr>
          <w:rFonts w:ascii="Arial Narrow" w:hAnsi="Arial Narrow"/>
        </w:rPr>
        <w:t>, ze zmianami</w:t>
      </w:r>
      <w:r w:rsidR="00E17F2E" w:rsidRPr="00E17F2E">
        <w:rPr>
          <w:rFonts w:ascii="Arial Narrow" w:hAnsi="Arial Narrow"/>
        </w:rPr>
        <w:t>]. Po</w:t>
      </w:r>
      <w:r w:rsidR="00945338" w:rsidRPr="00E17F2E">
        <w:rPr>
          <w:rFonts w:ascii="Arial Narrow" w:hAnsi="Arial Narrow"/>
        </w:rPr>
        <w:t>niżej wymieniono te nieruchomości:</w:t>
      </w:r>
    </w:p>
    <w:p w:rsidR="00E17F2E" w:rsidRDefault="00E17F2E" w:rsidP="00462E52">
      <w:pPr>
        <w:pStyle w:val="Bezodstpw"/>
        <w:jc w:val="both"/>
        <w:rPr>
          <w:rFonts w:ascii="Arial Narrow" w:hAnsi="Arial Narrow"/>
        </w:rPr>
      </w:pPr>
      <w:r>
        <w:rPr>
          <w:rFonts w:ascii="Arial Narrow" w:hAnsi="Arial Narrow"/>
        </w:rPr>
        <w:t>- dz. nr ewid. 1054/10 (obręb Raszew Piaski) – strefa planistyczna SK (komunikacyjna) i SP (gospodarcza);</w:t>
      </w:r>
    </w:p>
    <w:p w:rsidR="00E17F2E" w:rsidRDefault="00E17F2E" w:rsidP="00462E52">
      <w:pPr>
        <w:pStyle w:val="Bezodstpw"/>
        <w:jc w:val="both"/>
        <w:rPr>
          <w:rFonts w:ascii="Arial Narrow" w:hAnsi="Arial Narrow"/>
        </w:rPr>
      </w:pPr>
      <w:r>
        <w:rPr>
          <w:rFonts w:ascii="Arial Narrow" w:hAnsi="Arial Narrow"/>
        </w:rPr>
        <w:t>- dz. nr ewid. 1054/29 (obręb Raszew Piaski) – strefa planistyczna SI (infrastrukturalna);</w:t>
      </w:r>
    </w:p>
    <w:p w:rsidR="00E17F2E" w:rsidRDefault="00E17F2E" w:rsidP="00462E52">
      <w:pPr>
        <w:pStyle w:val="Bezodstpw"/>
        <w:jc w:val="both"/>
        <w:rPr>
          <w:rFonts w:ascii="Arial Narrow" w:hAnsi="Arial Narrow"/>
        </w:rPr>
      </w:pPr>
      <w:r>
        <w:rPr>
          <w:rFonts w:ascii="Arial Narrow" w:hAnsi="Arial Narrow"/>
        </w:rPr>
        <w:t>- dz. nr ewid. 1054/36 (obręb Raszew Piaski) – strefa planistyczna SP (gospodarcza);</w:t>
      </w:r>
    </w:p>
    <w:p w:rsidR="00E17F2E" w:rsidRDefault="00E17F2E" w:rsidP="00462E52">
      <w:pPr>
        <w:pStyle w:val="Bezodstpw"/>
        <w:jc w:val="both"/>
        <w:rPr>
          <w:rFonts w:ascii="Arial Narrow" w:hAnsi="Arial Narrow"/>
        </w:rPr>
      </w:pPr>
      <w:r>
        <w:rPr>
          <w:rFonts w:ascii="Arial Narrow" w:hAnsi="Arial Narrow"/>
        </w:rPr>
        <w:t>- dz. nr ewid. 284/2 (obręb Grunwald) – strefa planistyczna SK (komunikacyjna);</w:t>
      </w:r>
    </w:p>
    <w:p w:rsidR="00E17F2E" w:rsidRDefault="00E17F2E" w:rsidP="00462E52">
      <w:pPr>
        <w:pStyle w:val="Bezodstpw"/>
        <w:jc w:val="both"/>
        <w:rPr>
          <w:rFonts w:ascii="Arial Narrow" w:hAnsi="Arial Narrow"/>
        </w:rPr>
      </w:pPr>
      <w:r>
        <w:rPr>
          <w:rFonts w:ascii="Arial Narrow" w:hAnsi="Arial Narrow"/>
        </w:rPr>
        <w:t>- dz. nr ewid. 1 (obręb Sklęczki) – strefa planistyczna SK (komunikacyjna);</w:t>
      </w:r>
    </w:p>
    <w:p w:rsidR="00E17F2E" w:rsidRDefault="00E17F2E" w:rsidP="00462E52">
      <w:pPr>
        <w:pStyle w:val="Bezodstpw"/>
        <w:jc w:val="both"/>
        <w:rPr>
          <w:rFonts w:ascii="Arial Narrow" w:hAnsi="Arial Narrow"/>
        </w:rPr>
      </w:pPr>
      <w:r>
        <w:rPr>
          <w:rFonts w:ascii="Arial Narrow" w:hAnsi="Arial Narrow"/>
        </w:rPr>
        <w:t xml:space="preserve">- dz. nr ewid. </w:t>
      </w:r>
      <w:r w:rsidR="001044A5">
        <w:rPr>
          <w:rFonts w:ascii="Arial Narrow" w:hAnsi="Arial Narrow"/>
        </w:rPr>
        <w:t>941/20</w:t>
      </w:r>
      <w:r>
        <w:rPr>
          <w:rFonts w:ascii="Arial Narrow" w:hAnsi="Arial Narrow"/>
        </w:rPr>
        <w:t xml:space="preserve"> (obręb </w:t>
      </w:r>
      <w:r w:rsidR="001044A5">
        <w:rPr>
          <w:rFonts w:ascii="Arial Narrow" w:hAnsi="Arial Narrow"/>
        </w:rPr>
        <w:t>Śródmieście</w:t>
      </w:r>
      <w:r>
        <w:rPr>
          <w:rFonts w:ascii="Arial Narrow" w:hAnsi="Arial Narrow"/>
        </w:rPr>
        <w:t>) – strefa planistyczna SK (komunikacyjna)</w:t>
      </w:r>
      <w:r w:rsidR="001044A5">
        <w:rPr>
          <w:rFonts w:ascii="Arial Narrow" w:hAnsi="Arial Narrow"/>
        </w:rPr>
        <w:t xml:space="preserve"> i SU (usługowa)</w:t>
      </w:r>
      <w:r>
        <w:rPr>
          <w:rFonts w:ascii="Arial Narrow" w:hAnsi="Arial Narrow"/>
        </w:rPr>
        <w:t>;</w:t>
      </w:r>
    </w:p>
    <w:p w:rsidR="001044A5" w:rsidRDefault="001044A5" w:rsidP="00462E52">
      <w:pPr>
        <w:pStyle w:val="Bezodstpw"/>
        <w:jc w:val="both"/>
        <w:rPr>
          <w:rFonts w:ascii="Arial Narrow" w:hAnsi="Arial Narrow"/>
        </w:rPr>
      </w:pPr>
      <w:r>
        <w:rPr>
          <w:rFonts w:ascii="Arial Narrow" w:hAnsi="Arial Narrow"/>
        </w:rPr>
        <w:lastRenderedPageBreak/>
        <w:t>- dz. nr ewid. 941/59 (obręb Śródmieście) – strefa planistyczna SP (gospodarcza);</w:t>
      </w:r>
    </w:p>
    <w:p w:rsidR="001044A5" w:rsidRDefault="001044A5" w:rsidP="00462E52">
      <w:pPr>
        <w:pStyle w:val="Bezodstpw"/>
        <w:jc w:val="both"/>
        <w:rPr>
          <w:rFonts w:ascii="Arial Narrow" w:hAnsi="Arial Narrow"/>
        </w:rPr>
      </w:pPr>
      <w:r>
        <w:rPr>
          <w:rFonts w:ascii="Arial Narrow" w:hAnsi="Arial Narrow"/>
        </w:rPr>
        <w:t>- dz. nr ewid. 1018 (obręb Śródmieście) – strefa planistyczna SJ (wielofunkcyjna z zabudową mieszkaniową jednorodzinną);</w:t>
      </w:r>
    </w:p>
    <w:p w:rsidR="001044A5" w:rsidRDefault="001044A5" w:rsidP="00462E52">
      <w:pPr>
        <w:pStyle w:val="Bezodstpw"/>
        <w:jc w:val="both"/>
        <w:rPr>
          <w:rFonts w:ascii="Arial Narrow" w:hAnsi="Arial Narrow"/>
        </w:rPr>
      </w:pPr>
      <w:r>
        <w:rPr>
          <w:rFonts w:ascii="Arial Narrow" w:hAnsi="Arial Narrow"/>
        </w:rPr>
        <w:t>- dz. nr ewid. 288/3 (obręb Łąkoszyn) – strefa planistyczna SK (komunikacyjna);</w:t>
      </w:r>
    </w:p>
    <w:p w:rsidR="001044A5" w:rsidRDefault="001044A5" w:rsidP="00462E52">
      <w:pPr>
        <w:pStyle w:val="Bezodstpw"/>
        <w:jc w:val="both"/>
        <w:rPr>
          <w:rFonts w:ascii="Arial Narrow" w:hAnsi="Arial Narrow"/>
        </w:rPr>
      </w:pPr>
      <w:r>
        <w:rPr>
          <w:rFonts w:ascii="Arial Narrow" w:hAnsi="Arial Narrow"/>
        </w:rPr>
        <w:t>- dz. nr ewid. 288/22 (obręb Łąkoszyn) – strefa planistyczna SK (komunikacyjna</w:t>
      </w:r>
      <w:r w:rsidR="00152382">
        <w:rPr>
          <w:rFonts w:ascii="Arial Narrow" w:hAnsi="Arial Narrow"/>
        </w:rPr>
        <w:t>).</w:t>
      </w:r>
    </w:p>
    <w:p w:rsidR="00152382" w:rsidRDefault="00152382" w:rsidP="001044A5">
      <w:pPr>
        <w:pStyle w:val="Bezodstpw"/>
        <w:rPr>
          <w:rFonts w:ascii="Arial Narrow" w:hAnsi="Arial Narrow"/>
        </w:rPr>
      </w:pPr>
    </w:p>
    <w:p w:rsidR="00152382" w:rsidRPr="00152382" w:rsidRDefault="00152382" w:rsidP="00152382">
      <w:pPr>
        <w:autoSpaceDE w:val="0"/>
        <w:autoSpaceDN w:val="0"/>
        <w:adjustRightInd w:val="0"/>
        <w:spacing w:after="0" w:line="240" w:lineRule="auto"/>
        <w:rPr>
          <w:rFonts w:ascii="Arial Narrow" w:hAnsi="Arial Narrow" w:cs="Arial"/>
          <w:color w:val="006FC0"/>
          <w:sz w:val="24"/>
        </w:rPr>
      </w:pPr>
      <w:r w:rsidRPr="00152382">
        <w:rPr>
          <w:rFonts w:ascii="Arial Narrow" w:hAnsi="Arial Narrow" w:cs="Arial"/>
          <w:b/>
          <w:bCs/>
          <w:color w:val="006FC0"/>
          <w:sz w:val="24"/>
        </w:rPr>
        <w:t xml:space="preserve">13. Obszary ograniczonego użytkowania (art. 13b pkt 3 lit. m ustawy o planowaniu i zagospodarowaniu przestrzennym) </w:t>
      </w:r>
    </w:p>
    <w:p w:rsidR="008A291F" w:rsidRPr="00462E52" w:rsidRDefault="00152382" w:rsidP="00462E52">
      <w:pPr>
        <w:pStyle w:val="Bezodstpw"/>
        <w:jc w:val="both"/>
        <w:rPr>
          <w:rFonts w:ascii="Arial Narrow" w:hAnsi="Arial Narrow" w:cs="Arial"/>
          <w:color w:val="000000"/>
        </w:rPr>
      </w:pPr>
      <w:r w:rsidRPr="00462E52">
        <w:rPr>
          <w:rFonts w:ascii="Arial Narrow" w:hAnsi="Arial Narrow" w:cs="Arial"/>
          <w:color w:val="000000"/>
        </w:rPr>
        <w:t xml:space="preserve">W mieście Kutno nie wyznaczono umocowanych prawnie obszarów ograniczonego użytkowania. Uwzględnienie w sporządzanym planie ogólnym uwarunkowań w tym zakresie </w:t>
      </w:r>
      <w:r w:rsidR="00462E52" w:rsidRPr="00462E52">
        <w:rPr>
          <w:rFonts w:ascii="Arial Narrow" w:hAnsi="Arial Narrow" w:cs="Arial"/>
          <w:color w:val="000000"/>
        </w:rPr>
        <w:t xml:space="preserve">nie ma uzasadnienia formalnego. </w:t>
      </w:r>
      <w:r w:rsidRPr="00462E52">
        <w:rPr>
          <w:rFonts w:ascii="Arial Narrow" w:hAnsi="Arial Narrow" w:cs="Arial"/>
          <w:color w:val="000000"/>
        </w:rPr>
        <w:t>Ograniczenia inwestycyjne w zagospodarowaniu stref planistycznych wynikają z</w:t>
      </w:r>
      <w:r w:rsidR="00462E52" w:rsidRPr="00462E52">
        <w:rPr>
          <w:rFonts w:ascii="Arial Narrow" w:hAnsi="Arial Narrow" w:cs="Arial"/>
          <w:color w:val="000000"/>
        </w:rPr>
        <w:t>e</w:t>
      </w:r>
      <w:r w:rsidRPr="00462E52">
        <w:rPr>
          <w:rFonts w:ascii="Arial Narrow" w:hAnsi="Arial Narrow" w:cs="Arial"/>
          <w:color w:val="000000"/>
        </w:rPr>
        <w:t xml:space="preserve"> znajdując</w:t>
      </w:r>
      <w:r w:rsidR="00462E52" w:rsidRPr="00462E52">
        <w:rPr>
          <w:rFonts w:ascii="Arial Narrow" w:hAnsi="Arial Narrow" w:cs="Arial"/>
          <w:color w:val="000000"/>
        </w:rPr>
        <w:t>ych</w:t>
      </w:r>
      <w:r w:rsidRPr="00462E52">
        <w:rPr>
          <w:rFonts w:ascii="Arial Narrow" w:hAnsi="Arial Narrow" w:cs="Arial"/>
          <w:color w:val="000000"/>
        </w:rPr>
        <w:t xml:space="preserve"> się </w:t>
      </w:r>
      <w:r w:rsidR="00462E52" w:rsidRPr="00462E52">
        <w:rPr>
          <w:rFonts w:ascii="Arial Narrow" w:hAnsi="Arial Narrow" w:cs="Arial"/>
          <w:color w:val="000000"/>
        </w:rPr>
        <w:t>na ich obszarach</w:t>
      </w:r>
      <w:r w:rsidRPr="00462E52">
        <w:rPr>
          <w:rFonts w:ascii="Arial Narrow" w:hAnsi="Arial Narrow" w:cs="Arial"/>
          <w:color w:val="000000"/>
        </w:rPr>
        <w:t xml:space="preserve"> napowietrzn</w:t>
      </w:r>
      <w:r w:rsidR="00462E52" w:rsidRPr="00462E52">
        <w:rPr>
          <w:rFonts w:ascii="Arial Narrow" w:hAnsi="Arial Narrow" w:cs="Arial"/>
          <w:color w:val="000000"/>
        </w:rPr>
        <w:t>ych</w:t>
      </w:r>
      <w:r w:rsidRPr="00462E52">
        <w:rPr>
          <w:rFonts w:ascii="Arial Narrow" w:hAnsi="Arial Narrow" w:cs="Arial"/>
          <w:color w:val="000000"/>
        </w:rPr>
        <w:t xml:space="preserve"> sieci elektroenergetyczne </w:t>
      </w:r>
      <w:r w:rsidR="008A291F" w:rsidRPr="00462E52">
        <w:rPr>
          <w:rFonts w:ascii="Arial Narrow" w:hAnsi="Arial Narrow" w:cs="Arial"/>
          <w:color w:val="000000"/>
        </w:rPr>
        <w:t xml:space="preserve">najwyższego i </w:t>
      </w:r>
      <w:r w:rsidRPr="00462E52">
        <w:rPr>
          <w:rFonts w:ascii="Arial Narrow" w:hAnsi="Arial Narrow" w:cs="Arial"/>
          <w:color w:val="000000"/>
        </w:rPr>
        <w:t>wysokiego</w:t>
      </w:r>
      <w:r w:rsidR="008A291F" w:rsidRPr="00462E52">
        <w:rPr>
          <w:rFonts w:ascii="Arial Narrow" w:hAnsi="Arial Narrow" w:cs="Arial"/>
          <w:color w:val="000000"/>
        </w:rPr>
        <w:t xml:space="preserve"> napięcia, </w:t>
      </w:r>
      <w:r w:rsidRPr="00462E52">
        <w:rPr>
          <w:rFonts w:ascii="Arial Narrow" w:hAnsi="Arial Narrow" w:cs="Arial"/>
          <w:color w:val="000000"/>
        </w:rPr>
        <w:t>czynn</w:t>
      </w:r>
      <w:r w:rsidR="00462E52" w:rsidRPr="00462E52">
        <w:rPr>
          <w:rFonts w:ascii="Arial Narrow" w:hAnsi="Arial Narrow" w:cs="Arial"/>
          <w:color w:val="000000"/>
        </w:rPr>
        <w:t>ych</w:t>
      </w:r>
      <w:r w:rsidRPr="00462E52">
        <w:rPr>
          <w:rFonts w:ascii="Arial Narrow" w:hAnsi="Arial Narrow" w:cs="Arial"/>
          <w:color w:val="000000"/>
        </w:rPr>
        <w:t xml:space="preserve"> cmentarz</w:t>
      </w:r>
      <w:r w:rsidR="00462E52" w:rsidRPr="00462E52">
        <w:rPr>
          <w:rFonts w:ascii="Arial Narrow" w:hAnsi="Arial Narrow" w:cs="Arial"/>
          <w:color w:val="000000"/>
        </w:rPr>
        <w:t>y</w:t>
      </w:r>
      <w:r w:rsidR="008A291F" w:rsidRPr="00462E52">
        <w:rPr>
          <w:rFonts w:ascii="Arial Narrow" w:hAnsi="Arial Narrow" w:cs="Arial"/>
          <w:color w:val="000000"/>
        </w:rPr>
        <w:t>, gazociąg</w:t>
      </w:r>
      <w:r w:rsidR="00C01788">
        <w:rPr>
          <w:rFonts w:ascii="Arial Narrow" w:hAnsi="Arial Narrow" w:cs="Arial"/>
          <w:color w:val="000000"/>
        </w:rPr>
        <w:t>ów</w:t>
      </w:r>
      <w:r w:rsidR="008A291F" w:rsidRPr="00462E52">
        <w:rPr>
          <w:rFonts w:ascii="Arial Narrow" w:hAnsi="Arial Narrow" w:cs="Arial"/>
          <w:color w:val="000000"/>
        </w:rPr>
        <w:t xml:space="preserve"> wysokiego ciśnienia, teren</w:t>
      </w:r>
      <w:r w:rsidR="00462E52" w:rsidRPr="00462E52">
        <w:rPr>
          <w:rFonts w:ascii="Arial Narrow" w:hAnsi="Arial Narrow" w:cs="Arial"/>
          <w:color w:val="000000"/>
        </w:rPr>
        <w:t>ów kolejowych</w:t>
      </w:r>
      <w:r w:rsidRPr="00462E52">
        <w:rPr>
          <w:rFonts w:ascii="Arial Narrow" w:hAnsi="Arial Narrow" w:cs="Arial"/>
          <w:color w:val="000000"/>
        </w:rPr>
        <w:t>.</w:t>
      </w:r>
    </w:p>
    <w:p w:rsidR="00462E52" w:rsidRPr="00462E52" w:rsidRDefault="00462E52" w:rsidP="00462E52">
      <w:pPr>
        <w:pStyle w:val="Bezodstpw"/>
        <w:jc w:val="both"/>
        <w:rPr>
          <w:rFonts w:ascii="Arial Narrow" w:hAnsi="Arial Narrow" w:cs="Arial"/>
          <w:color w:val="000000"/>
        </w:rPr>
      </w:pPr>
      <w:r w:rsidRPr="00462E52">
        <w:rPr>
          <w:rFonts w:ascii="Arial Narrow" w:hAnsi="Arial Narrow" w:cs="Arial"/>
          <w:color w:val="000000"/>
        </w:rPr>
        <w:t>Napowietrzna linia elektroenergetyczna najwyższego napięcia 220 kV znajduje się w północnej części miasta (linia relacji Konin –Sochaczew). Obowiązujące pasy technologiczne (pasy ochrony funkcyjnej), przebiegające wzdłuż tej linii, mierzone w poziomie, wynoszą 50 m, tj. po 25 m po każdej stronie od osi linii.</w:t>
      </w:r>
    </w:p>
    <w:p w:rsidR="00152382" w:rsidRPr="00462E52" w:rsidRDefault="00152382" w:rsidP="00462E52">
      <w:pPr>
        <w:pStyle w:val="Bezodstpw"/>
        <w:jc w:val="both"/>
        <w:rPr>
          <w:rFonts w:ascii="Arial Narrow" w:hAnsi="Arial Narrow" w:cs="Arial"/>
          <w:color w:val="000000"/>
        </w:rPr>
      </w:pPr>
      <w:r w:rsidRPr="00462E52">
        <w:rPr>
          <w:rFonts w:ascii="Arial Narrow" w:hAnsi="Arial Narrow" w:cs="Arial"/>
          <w:color w:val="000000"/>
        </w:rPr>
        <w:t>Napowietrzne linie elektroenergetyczne wysokiego napięcia przebiegające przez miasto posiadają napię</w:t>
      </w:r>
      <w:r w:rsidR="00462E52" w:rsidRPr="00462E52">
        <w:rPr>
          <w:rFonts w:ascii="Arial Narrow" w:hAnsi="Arial Narrow" w:cs="Arial"/>
          <w:color w:val="000000"/>
        </w:rPr>
        <w:t>cie znamionowe 110 kV (</w:t>
      </w:r>
      <w:r w:rsidRPr="00462E52">
        <w:rPr>
          <w:rFonts w:ascii="Arial Narrow" w:hAnsi="Arial Narrow" w:cs="Arial"/>
          <w:color w:val="000000"/>
        </w:rPr>
        <w:t xml:space="preserve">linie </w:t>
      </w:r>
      <w:r w:rsidR="00462E52" w:rsidRPr="00462E52">
        <w:rPr>
          <w:rFonts w:ascii="Arial Narrow" w:hAnsi="Arial Narrow" w:cs="Arial"/>
          <w:color w:val="000000"/>
        </w:rPr>
        <w:t xml:space="preserve">relacji: Krośniewice – Kutno, Sklęczki – Gostynin z odgałęzieniem do Kutna, Kutno – Żychlin, Łęczyca – Kutno, </w:t>
      </w:r>
      <w:r w:rsidRPr="00462E52">
        <w:rPr>
          <w:rFonts w:ascii="Arial Narrow" w:hAnsi="Arial Narrow" w:cs="Arial"/>
          <w:color w:val="000000"/>
        </w:rPr>
        <w:t xml:space="preserve">zasilające GPZ </w:t>
      </w:r>
      <w:r w:rsidR="00462E52" w:rsidRPr="00462E52">
        <w:rPr>
          <w:rFonts w:ascii="Arial Narrow" w:hAnsi="Arial Narrow" w:cs="Arial"/>
          <w:color w:val="000000"/>
        </w:rPr>
        <w:t xml:space="preserve">„Kutno” i GPZ „Sklęczki” </w:t>
      </w:r>
      <w:r w:rsidRPr="00462E52">
        <w:rPr>
          <w:rFonts w:ascii="Arial Narrow" w:hAnsi="Arial Narrow" w:cs="Arial"/>
          <w:color w:val="000000"/>
        </w:rPr>
        <w:t>). Dla linii wysokiego napięcia obowiązują pasy technologiczne (pasy ochrony funkcyjnej), przebiegające wzdłuż tych linii i mierzonych w poziomie nie mniejszych niż 30 m dla linii 110 kV, tj. po 15 m po każdej stronie od osi linii. W zasięgu stref technologicznych zgodnie z przepisami odrębnymi obowiązuje zakaz lokalizowania budynków z pomieszczeniami przeznaczonymi na pobyt ludzi, składowania materiałów niebezpiecznych pożarowo, tworzenia hałd i nasypów,</w:t>
      </w:r>
      <w:r w:rsidR="00462E52" w:rsidRPr="00462E52">
        <w:rPr>
          <w:rFonts w:ascii="Arial Narrow" w:hAnsi="Arial Narrow"/>
        </w:rPr>
        <w:t>lokalizacji instalacji fotowoltaicznych, nasadzeń roślinności wysokiej (powyżej 3 m wysokości) o rozbudowanym systemie korzeniowym zagrażającej bezpieczeństwu linii oraz obowiązuje szerokość pasa wycinki podstawowej drzew na trasie linii.</w:t>
      </w:r>
    </w:p>
    <w:p w:rsidR="008C31C7" w:rsidRPr="00C01788" w:rsidRDefault="00C01788" w:rsidP="00E444E0">
      <w:pPr>
        <w:autoSpaceDE w:val="0"/>
        <w:autoSpaceDN w:val="0"/>
        <w:adjustRightInd w:val="0"/>
        <w:spacing w:after="0" w:line="240" w:lineRule="auto"/>
        <w:jc w:val="both"/>
        <w:rPr>
          <w:rFonts w:ascii="Arial Narrow" w:hAnsi="Arial Narrow"/>
        </w:rPr>
      </w:pPr>
      <w:r w:rsidRPr="00C01788">
        <w:rPr>
          <w:rFonts w:ascii="Arial Narrow" w:hAnsi="Arial Narrow"/>
          <w:color w:val="000000"/>
        </w:rPr>
        <w:t xml:space="preserve">Gazociągi wysokiego ciśnienia przebiegające przez miasto to gazociąg DN 400 </w:t>
      </w:r>
      <w:r w:rsidRPr="00C01788">
        <w:rPr>
          <w:rFonts w:ascii="Arial Narrow" w:hAnsi="Arial Narrow" w:cs="CenturyGothic"/>
        </w:rPr>
        <w:t>relacji Leśniewice- Dąbrówka MOP 5,5 MPa i DN 150 zasilający stację gazową Kutno ul. Wschodnia, MOP 5,5 MPa</w:t>
      </w:r>
      <w:r w:rsidRPr="00C01788">
        <w:rPr>
          <w:rFonts w:ascii="Arial Narrow" w:hAnsi="Arial Narrow"/>
          <w:color w:val="000000"/>
        </w:rPr>
        <w:t>. Strefa kontrolowana od gazociąg</w:t>
      </w:r>
      <w:r>
        <w:rPr>
          <w:rFonts w:ascii="Arial Narrow" w:hAnsi="Arial Narrow"/>
          <w:color w:val="000000"/>
        </w:rPr>
        <w:t>u DN 400</w:t>
      </w:r>
      <w:r w:rsidRPr="00C01788">
        <w:rPr>
          <w:rFonts w:ascii="Arial Narrow" w:hAnsi="Arial Narrow"/>
          <w:color w:val="000000"/>
        </w:rPr>
        <w:t xml:space="preserve"> obejmuje pas terenu o szerokości 16,25 m, licząc</w:t>
      </w:r>
      <w:r>
        <w:rPr>
          <w:rFonts w:ascii="Arial Narrow" w:hAnsi="Arial Narrow"/>
          <w:color w:val="000000"/>
        </w:rPr>
        <w:t xml:space="preserve"> w obie strony od osi gazociągu, a od gazociągu DN 150 – 2 m, również </w:t>
      </w:r>
      <w:r w:rsidRPr="00C01788">
        <w:rPr>
          <w:rFonts w:ascii="Arial Narrow" w:hAnsi="Arial Narrow"/>
          <w:color w:val="000000"/>
        </w:rPr>
        <w:t>licząc</w:t>
      </w:r>
      <w:r>
        <w:rPr>
          <w:rFonts w:ascii="Arial Narrow" w:hAnsi="Arial Narrow"/>
          <w:color w:val="000000"/>
        </w:rPr>
        <w:t xml:space="preserve"> w obie strony.</w:t>
      </w:r>
      <w:r w:rsidRPr="00C01788">
        <w:rPr>
          <w:rFonts w:ascii="Arial Narrow" w:hAnsi="Arial Narrow"/>
          <w:color w:val="000000"/>
        </w:rPr>
        <w:t xml:space="preserve"> W strefie kontrolowanej od gazociągu, zgodnie z przepisami </w:t>
      </w:r>
      <w:r w:rsidRPr="00C01788">
        <w:rPr>
          <w:rFonts w:ascii="Arial Narrow" w:eastAsia="Times New Roman" w:hAnsi="Arial Narrow"/>
          <w:bCs/>
          <w:lang w:eastAsia="pl-PL"/>
        </w:rPr>
        <w:t>Rozporządzenia Ministra Gospodarki z dnia 26 kwietnia 2013 r. w sprawie warunków technicznych, jakim powinny odpowiadać sieci gazowe i ich usytuowanie (</w:t>
      </w:r>
      <w:r w:rsidRPr="00C01788">
        <w:rPr>
          <w:rFonts w:ascii="Arial Narrow" w:hAnsi="Arial Narrow"/>
        </w:rPr>
        <w:t>Dz.U. 2013 poz. 640)</w:t>
      </w:r>
      <w:r w:rsidRPr="00C01788">
        <w:rPr>
          <w:rFonts w:ascii="Arial Narrow" w:hAnsi="Arial Narrow"/>
          <w:color w:val="000000"/>
        </w:rPr>
        <w:t xml:space="preserve">, </w:t>
      </w:r>
      <w:r w:rsidR="00701AAC">
        <w:rPr>
          <w:rFonts w:ascii="Arial Narrow" w:hAnsi="Arial Narrow"/>
          <w:color w:val="000000"/>
        </w:rPr>
        <w:t>obowiązuje zakaz zabudowy.</w:t>
      </w:r>
    </w:p>
    <w:p w:rsidR="004B2A4D" w:rsidRDefault="00091214" w:rsidP="00701AAC">
      <w:pPr>
        <w:pStyle w:val="Default"/>
        <w:jc w:val="both"/>
        <w:rPr>
          <w:rFonts w:ascii="Arial Narrow" w:hAnsi="Arial Narrow"/>
          <w:sz w:val="22"/>
          <w:szCs w:val="22"/>
        </w:rPr>
      </w:pPr>
      <w:r w:rsidRPr="00091214">
        <w:rPr>
          <w:rFonts w:ascii="Arial Narrow" w:hAnsi="Arial Narrow"/>
          <w:sz w:val="22"/>
          <w:szCs w:val="22"/>
        </w:rPr>
        <w:t>Od cmentarzy obowiązują strefy sanitarne (do 50 m i od 50 m do 150 m) obowiązujące na podstawie przepisów Ustawy z dnia 31 stycznia 1959 r. o cmentarzach i chowaniu zmarłych (Dz. U. z 2024 r. poz. 576</w:t>
      </w:r>
      <w:r w:rsidR="00B31690">
        <w:rPr>
          <w:rFonts w:ascii="Arial Narrow" w:hAnsi="Arial Narrow"/>
          <w:sz w:val="22"/>
          <w:szCs w:val="22"/>
        </w:rPr>
        <w:t>, ze zmianami</w:t>
      </w:r>
      <w:r w:rsidRPr="00091214">
        <w:rPr>
          <w:rFonts w:ascii="Arial Narrow" w:hAnsi="Arial Narrow"/>
          <w:sz w:val="22"/>
          <w:szCs w:val="22"/>
        </w:rPr>
        <w:t xml:space="preserve">) i jej aktu wykonawczego jakim jest Rozporządzenie Ministra Gospodarki Komunalnej z dnia 25 sierpnia 1959 r. w sprawie określenia, jakie tereny pod względem sanitarnym są odpowiednie na cmentarze (Dz. U. z 1959 r. Nr 52 poz. 315). W granicach strefy sanitarnej od cmentarza do 50 m obowiązuje zakaz lokalizacji zabudowy mieszkalnej, zakładów produkujących artykuły żywności, zakładów żywienia zbiorowego bądź zakładów przechowujących artykuły żywności oraz studzien, źródeł i strumieni, służących do czerpania wody do picia i potrzeb gospodarczych. Natomiast w strefie sanitarnej od cmentarza od 50 m do 150 m dopuszczalne jest zmniejszenie do 50 m strefy odległości cmentarza od zabudowy mieszkalnej i obiektów budowlanych związanych z produkcją artykułów żywności, żywieniem zbiorowym i przechowywaniem artykułów żywności, o ile tereny będą uzbrojone w sieć wodociągową i z zachowaniem obowiązku podłączenia do tej sieci wszystkich budynków korzystających z wody. W strefie tej nie może być zastosowane odstępstwo od zakazu realizacji studzien, źródeł i strumieni, służących do czerpania wody do picia i potrzeb gospodarczych z ujęć indywidualnych. Wymienione ograniczenia nie powodują całkowitego zakazu realizacji obiektów budowlanych na terenach położonych w ich zasięgu. </w:t>
      </w:r>
    </w:p>
    <w:p w:rsidR="004B2A4D" w:rsidRDefault="004B2A4D" w:rsidP="00701AAC">
      <w:pPr>
        <w:pStyle w:val="Default"/>
        <w:jc w:val="both"/>
        <w:rPr>
          <w:rFonts w:ascii="Arial Narrow" w:hAnsi="Arial Narrow"/>
          <w:sz w:val="22"/>
          <w:szCs w:val="22"/>
        </w:rPr>
      </w:pPr>
      <w:r>
        <w:rPr>
          <w:rFonts w:ascii="Arial Narrow" w:hAnsi="Arial Narrow"/>
          <w:sz w:val="22"/>
          <w:szCs w:val="22"/>
        </w:rPr>
        <w:t>W planie ogólnym sporządzanym dla miasta Kutno cmentarze czynne i cmentarz nieczynny zakwalifikowano do stref SC, przy czym dla cmentarza nieczynnego nie wyznaczono stref sanitarnych ze względu na to, że jest to cmentarz niegrzebalny.</w:t>
      </w:r>
    </w:p>
    <w:p w:rsidR="00701AAC" w:rsidRPr="00701AAC" w:rsidRDefault="00091214" w:rsidP="00701AAC">
      <w:pPr>
        <w:pStyle w:val="Default"/>
        <w:jc w:val="both"/>
        <w:rPr>
          <w:rFonts w:ascii="Arial Narrow" w:hAnsi="Arial Narrow"/>
          <w:sz w:val="22"/>
          <w:szCs w:val="22"/>
        </w:rPr>
      </w:pPr>
      <w:r w:rsidRPr="00091214">
        <w:rPr>
          <w:rFonts w:ascii="Arial Narrow" w:hAnsi="Arial Narrow"/>
          <w:sz w:val="22"/>
          <w:szCs w:val="22"/>
        </w:rPr>
        <w:t xml:space="preserve">Przyjęte w sporządzanym planie ogólnym strefowanie miasta umożliwia zagospodarowanie terenów z zastosowaniem </w:t>
      </w:r>
      <w:r w:rsidR="004B2A4D">
        <w:rPr>
          <w:rFonts w:ascii="Arial Narrow" w:hAnsi="Arial Narrow"/>
          <w:sz w:val="22"/>
          <w:szCs w:val="22"/>
        </w:rPr>
        <w:t>opisanych wyżej</w:t>
      </w:r>
      <w:r w:rsidRPr="00091214">
        <w:rPr>
          <w:rFonts w:ascii="Arial Narrow" w:hAnsi="Arial Narrow"/>
          <w:sz w:val="22"/>
          <w:szCs w:val="22"/>
        </w:rPr>
        <w:t xml:space="preserve"> ograniczeń.</w:t>
      </w:r>
    </w:p>
    <w:p w:rsidR="00701AAC" w:rsidRPr="00077D5D" w:rsidRDefault="00701AAC" w:rsidP="00701AAC">
      <w:pPr>
        <w:autoSpaceDE w:val="0"/>
        <w:autoSpaceDN w:val="0"/>
        <w:adjustRightInd w:val="0"/>
        <w:spacing w:after="0" w:line="240" w:lineRule="auto"/>
        <w:rPr>
          <w:rFonts w:ascii="Arial Narrow" w:hAnsi="Arial Narrow" w:cs="Arial"/>
        </w:rPr>
      </w:pPr>
      <w:r w:rsidRPr="00077D5D">
        <w:rPr>
          <w:rFonts w:ascii="Arial Narrow" w:hAnsi="Arial Narrow" w:cs="Arial"/>
        </w:rPr>
        <w:t xml:space="preserve">W granicach miasta Kutna przebiegają linie kolejowe: </w:t>
      </w:r>
    </w:p>
    <w:p w:rsidR="00701AAC" w:rsidRPr="00077D5D" w:rsidRDefault="00701AAC" w:rsidP="00701AAC">
      <w:pPr>
        <w:autoSpaceDE w:val="0"/>
        <w:autoSpaceDN w:val="0"/>
        <w:adjustRightInd w:val="0"/>
        <w:spacing w:after="67" w:line="240" w:lineRule="auto"/>
        <w:rPr>
          <w:rFonts w:ascii="Arial Narrow" w:hAnsi="Arial Narrow" w:cs="Arial"/>
        </w:rPr>
      </w:pPr>
      <w:r w:rsidRPr="00077D5D">
        <w:rPr>
          <w:rFonts w:ascii="Arial Narrow" w:hAnsi="Arial Narrow" w:cs="Arial"/>
        </w:rPr>
        <w:t xml:space="preserve">− </w:t>
      </w:r>
      <w:r w:rsidR="005768B5" w:rsidRPr="00077D5D">
        <w:rPr>
          <w:rFonts w:ascii="Arial Narrow" w:hAnsi="Arial Narrow" w:cs="Arial"/>
        </w:rPr>
        <w:t xml:space="preserve">o znaczeniu krajowym: </w:t>
      </w:r>
      <w:r w:rsidRPr="00077D5D">
        <w:rPr>
          <w:rFonts w:ascii="Arial Narrow" w:hAnsi="Arial Narrow" w:cs="Arial"/>
        </w:rPr>
        <w:t xml:space="preserve">nr 3 Warszawa Zachodnia Kunowice, nr 16 Łódź Widzew – Kutno, nr 18 Kutno – Piła Główna, nr 33 Kutno - Brodnica, </w:t>
      </w:r>
    </w:p>
    <w:p w:rsidR="00701AAC" w:rsidRPr="00077D5D" w:rsidRDefault="00701AAC" w:rsidP="00701AAC">
      <w:pPr>
        <w:autoSpaceDE w:val="0"/>
        <w:autoSpaceDN w:val="0"/>
        <w:adjustRightInd w:val="0"/>
        <w:spacing w:after="0" w:line="240" w:lineRule="auto"/>
        <w:rPr>
          <w:rFonts w:ascii="Arial Narrow" w:hAnsi="Arial Narrow" w:cs="Arial"/>
        </w:rPr>
      </w:pPr>
      <w:r w:rsidRPr="00077D5D">
        <w:rPr>
          <w:rFonts w:ascii="Arial Narrow" w:hAnsi="Arial Narrow" w:cs="Arial"/>
        </w:rPr>
        <w:lastRenderedPageBreak/>
        <w:t>−</w:t>
      </w:r>
      <w:r w:rsidR="005768B5" w:rsidRPr="00077D5D">
        <w:rPr>
          <w:rFonts w:ascii="Arial Narrow" w:hAnsi="Arial Narrow" w:cs="Arial"/>
        </w:rPr>
        <w:t xml:space="preserve"> o znaczeniu lokalnym:</w:t>
      </w:r>
      <w:r w:rsidRPr="00077D5D">
        <w:rPr>
          <w:rFonts w:ascii="Arial Narrow" w:hAnsi="Arial Narrow" w:cs="Arial"/>
        </w:rPr>
        <w:t xml:space="preserve"> nr 921 Kutno – Kutno Azory Lokomotywownia, po której aktualnie nie jest prowadzony ruch pociągów. </w:t>
      </w:r>
    </w:p>
    <w:p w:rsidR="00A12CB4" w:rsidRPr="00077D5D" w:rsidRDefault="00A12CB4" w:rsidP="00701AAC">
      <w:pPr>
        <w:autoSpaceDE w:val="0"/>
        <w:autoSpaceDN w:val="0"/>
        <w:adjustRightInd w:val="0"/>
        <w:spacing w:after="0" w:line="240" w:lineRule="auto"/>
        <w:rPr>
          <w:rFonts w:ascii="Arial Narrow" w:hAnsi="Arial Narrow" w:cs="Arial"/>
        </w:rPr>
      </w:pPr>
      <w:r w:rsidRPr="00077D5D">
        <w:rPr>
          <w:rFonts w:ascii="Arial Narrow" w:hAnsi="Arial Narrow" w:cs="Arial"/>
        </w:rPr>
        <w:t>Ponadto na terenie miasta położone są bocznice kolejowe.</w:t>
      </w:r>
    </w:p>
    <w:p w:rsidR="00701AAC" w:rsidRPr="00077D5D" w:rsidRDefault="00701AAC" w:rsidP="007B5A9E">
      <w:pPr>
        <w:pStyle w:val="Default"/>
        <w:jc w:val="both"/>
        <w:rPr>
          <w:rFonts w:ascii="Arial Narrow" w:hAnsi="Arial Narrow"/>
          <w:color w:val="auto"/>
          <w:sz w:val="22"/>
          <w:szCs w:val="22"/>
        </w:rPr>
      </w:pPr>
      <w:r w:rsidRPr="00077D5D">
        <w:rPr>
          <w:rFonts w:ascii="Arial Narrow" w:hAnsi="Arial Narrow"/>
          <w:color w:val="auto"/>
          <w:sz w:val="22"/>
          <w:szCs w:val="22"/>
        </w:rPr>
        <w:t xml:space="preserve">Nieruchomości, na których położone są wyżej wymienione linie zostały w projekcie planu ogólnego zakwalifikowane do stref planistycznych SK (komunikacji). Strefy ograniczeń w zagospodarowaniu od obszaru kolejowego, zgodnie z przepisami odrębnymi z zakresu transportu kolejowego, obejmują pas terenu o szerokości 20 m od </w:t>
      </w:r>
      <w:r w:rsidR="00BA1BE2" w:rsidRPr="00077D5D">
        <w:rPr>
          <w:rFonts w:ascii="Arial Narrow" w:hAnsi="Arial Narrow"/>
          <w:color w:val="auto"/>
          <w:sz w:val="22"/>
          <w:szCs w:val="22"/>
        </w:rPr>
        <w:t>granicy obszaru kolejowego</w:t>
      </w:r>
      <w:r w:rsidRPr="00077D5D">
        <w:rPr>
          <w:rFonts w:ascii="Arial Narrow" w:hAnsi="Arial Narrow"/>
          <w:color w:val="auto"/>
          <w:sz w:val="22"/>
          <w:szCs w:val="22"/>
        </w:rPr>
        <w:t xml:space="preserve"> oraz pas terenu o szerokości 80 m</w:t>
      </w:r>
      <w:r w:rsidR="007B5A9E" w:rsidRPr="00077D5D">
        <w:rPr>
          <w:rFonts w:ascii="Arial Narrow" w:hAnsi="Arial Narrow"/>
          <w:color w:val="auto"/>
          <w:sz w:val="22"/>
          <w:szCs w:val="22"/>
        </w:rPr>
        <w:t xml:space="preserve"> od </w:t>
      </w:r>
      <w:r w:rsidR="00BA1BE2" w:rsidRPr="00077D5D">
        <w:rPr>
          <w:rFonts w:ascii="Arial Narrow" w:hAnsi="Arial Narrow"/>
          <w:color w:val="auto"/>
          <w:sz w:val="22"/>
          <w:szCs w:val="22"/>
        </w:rPr>
        <w:t>granicy obszaru kolejowego</w:t>
      </w:r>
      <w:r w:rsidR="007B5A9E" w:rsidRPr="00077D5D">
        <w:rPr>
          <w:rFonts w:ascii="Arial Narrow" w:hAnsi="Arial Narrow"/>
          <w:color w:val="auto"/>
          <w:sz w:val="22"/>
          <w:szCs w:val="22"/>
        </w:rPr>
        <w:t>. W strefach tych obowiązują ograniczenia w zakresie sytuowania budowli, budynków, drzew i krzewów oraz wykonywania robót ziemnych wynikających z sąsiedztwa terenu kolejowego.</w:t>
      </w:r>
    </w:p>
    <w:p w:rsidR="008C31C7" w:rsidRPr="00A12CB4" w:rsidRDefault="008C31C7" w:rsidP="008C31C7">
      <w:pPr>
        <w:autoSpaceDE w:val="0"/>
        <w:autoSpaceDN w:val="0"/>
        <w:adjustRightInd w:val="0"/>
        <w:spacing w:after="0" w:line="240" w:lineRule="auto"/>
        <w:jc w:val="both"/>
        <w:rPr>
          <w:rFonts w:ascii="Arial Narrow" w:hAnsi="Arial Narrow"/>
          <w:color w:val="FF0000"/>
        </w:rPr>
      </w:pPr>
      <w:r w:rsidRPr="00077D5D">
        <w:rPr>
          <w:rFonts w:ascii="Arial Narrow" w:hAnsi="Arial Narrow"/>
        </w:rPr>
        <w:t xml:space="preserve">Ze względu na umocowany prawnie zakres planu ogólnego bezpośrednie zastosowanie wymienionych ograniczeń jest możliwe w sporządzanych planach miejscowych. Strefy planistyczne zostały określone w sposób umożliwiający zagospodarowanie terenów z zastosowaniem zalecanych obostrzeń. Zasięg </w:t>
      </w:r>
      <w:r w:rsidR="00A12CB4" w:rsidRPr="00077D5D">
        <w:rPr>
          <w:rFonts w:ascii="Arial Narrow" w:hAnsi="Arial Narrow"/>
        </w:rPr>
        <w:t xml:space="preserve">wszystkich wymienionych </w:t>
      </w:r>
      <w:r w:rsidRPr="00077D5D">
        <w:rPr>
          <w:rFonts w:ascii="Arial Narrow" w:hAnsi="Arial Narrow"/>
        </w:rPr>
        <w:t>stref ograniczających możliwość użytkowania terenów został oznaczony na załącznik</w:t>
      </w:r>
      <w:r w:rsidR="0012127C">
        <w:rPr>
          <w:rFonts w:ascii="Arial Narrow" w:hAnsi="Arial Narrow"/>
        </w:rPr>
        <w:t>u</w:t>
      </w:r>
      <w:r w:rsidRPr="00077D5D">
        <w:rPr>
          <w:rFonts w:ascii="Arial Narrow" w:hAnsi="Arial Narrow"/>
        </w:rPr>
        <w:t xml:space="preserve"> graficzny</w:t>
      </w:r>
      <w:r w:rsidR="0012127C">
        <w:rPr>
          <w:rFonts w:ascii="Arial Narrow" w:hAnsi="Arial Narrow"/>
        </w:rPr>
        <w:t>m nr 2</w:t>
      </w:r>
      <w:r w:rsidRPr="00077D5D">
        <w:rPr>
          <w:rFonts w:ascii="Arial Narrow" w:hAnsi="Arial Narrow"/>
        </w:rPr>
        <w:t xml:space="preserve"> do uzasadnienia.</w:t>
      </w:r>
    </w:p>
    <w:p w:rsidR="008C31C7" w:rsidRDefault="008C31C7" w:rsidP="006D2CC2">
      <w:pPr>
        <w:pStyle w:val="Default"/>
        <w:jc w:val="both"/>
        <w:rPr>
          <w:rFonts w:ascii="Arial Narrow" w:hAnsi="Arial Narrow"/>
          <w:b/>
          <w:bCs/>
          <w:color w:val="006FC0"/>
          <w:szCs w:val="22"/>
        </w:rPr>
      </w:pPr>
    </w:p>
    <w:p w:rsidR="000F32DF" w:rsidRDefault="000F32DF" w:rsidP="006D2CC2">
      <w:pPr>
        <w:pStyle w:val="Default"/>
        <w:jc w:val="both"/>
        <w:rPr>
          <w:rFonts w:ascii="Arial Narrow" w:hAnsi="Arial Narrow"/>
          <w:b/>
          <w:bCs/>
          <w:color w:val="006FC0"/>
          <w:szCs w:val="22"/>
        </w:rPr>
      </w:pPr>
      <w:r w:rsidRPr="000F32DF">
        <w:rPr>
          <w:rFonts w:ascii="Arial Narrow" w:hAnsi="Arial Narrow"/>
          <w:b/>
          <w:bCs/>
          <w:color w:val="006FC0"/>
          <w:szCs w:val="22"/>
        </w:rPr>
        <w:t>14. Obszary wymagające przekształceń, rehabilitacji, rekultywacji lub remediacji (art. 13b pkt 3 lit. n ustawy o planowaniu i zagospodarowaniu przestrzennym)</w:t>
      </w:r>
    </w:p>
    <w:p w:rsidR="000F32DF" w:rsidRDefault="000F32DF" w:rsidP="006D2CC2">
      <w:pPr>
        <w:pStyle w:val="Default"/>
        <w:jc w:val="both"/>
        <w:rPr>
          <w:rFonts w:ascii="Arial Narrow" w:hAnsi="Arial Narrow"/>
          <w:b/>
          <w:bCs/>
          <w:color w:val="006FC0"/>
          <w:szCs w:val="22"/>
        </w:rPr>
      </w:pPr>
    </w:p>
    <w:p w:rsidR="000F32DF" w:rsidRPr="000F32DF" w:rsidRDefault="000F32DF" w:rsidP="000F32DF">
      <w:pPr>
        <w:pStyle w:val="Bezodstpw"/>
        <w:jc w:val="both"/>
        <w:rPr>
          <w:rFonts w:ascii="Arial Narrow" w:eastAsia="Times New Roman" w:hAnsi="Arial Narrow"/>
          <w:bCs/>
          <w:lang w:eastAsia="pl-PL"/>
        </w:rPr>
      </w:pPr>
      <w:r w:rsidRPr="000F32DF">
        <w:rPr>
          <w:rFonts w:ascii="Arial Narrow" w:eastAsia="Times New Roman" w:hAnsi="Arial Narrow"/>
          <w:bCs/>
          <w:lang w:eastAsia="pl-PL"/>
        </w:rPr>
        <w:t>W strukturze przestrzennej miasta Kutno nie identyfikuje się obszarów wymagających podjęcia pilnych działań w celu przekształcenia ich sposobu zagospodarowania, wykonania rekultywacji, czy przeprowadzenia remediacji.W strukturze tej można jedynie wyróżnić występujące punktowo tereny i obiekty o obniżonym standardzie architektoniczno</w:t>
      </w:r>
      <w:r>
        <w:rPr>
          <w:rFonts w:ascii="Arial Narrow" w:eastAsia="Times New Roman" w:hAnsi="Arial Narrow"/>
          <w:bCs/>
          <w:lang w:eastAsia="pl-PL"/>
        </w:rPr>
        <w:t>-</w:t>
      </w:r>
      <w:r w:rsidRPr="000F32DF">
        <w:rPr>
          <w:rFonts w:ascii="Arial Narrow" w:eastAsia="Times New Roman" w:hAnsi="Arial Narrow"/>
          <w:bCs/>
          <w:lang w:eastAsia="pl-PL"/>
        </w:rPr>
        <w:t>przestrzennym, które stanowią własność osób fizycznych. Podjęcie działań na rzecz poprawy stanu zagospodarowania terenów lub obiektów o takiej charakterystyce może odbywać się jedynie poprzez stworzenie zachęt do zmiany sposobu ich zagospodarowania. W sporządzanym planie ogólnym określono wskaźniki i parametry urbanistyczne umożliwiające utrzymanie odpowiedniego standardu architektonicznego i przestrzennego w większych jednostkach planistycznych obejmujących nawet po kilkanaście wyznaczonych w nim stref planistycznych. Zastosowanie ich w sporządzanych planach miejscowych może być czynnikiem ułatwiającym zmianę sposobu zagospodarowania elementów układów przestrzennych lokalnie dysharmonizujących przestrzeń gminy.</w:t>
      </w:r>
    </w:p>
    <w:p w:rsidR="000F32DF" w:rsidRDefault="000F32DF" w:rsidP="000F32DF">
      <w:pPr>
        <w:pStyle w:val="Default"/>
        <w:jc w:val="both"/>
        <w:rPr>
          <w:rFonts w:ascii="Arial Narrow" w:hAnsi="Arial Narrow"/>
          <w:b/>
          <w:bCs/>
          <w:color w:val="006FC0"/>
          <w:sz w:val="28"/>
          <w:szCs w:val="22"/>
        </w:rPr>
      </w:pPr>
    </w:p>
    <w:p w:rsidR="00540C67" w:rsidRDefault="00540C67" w:rsidP="000F32DF">
      <w:pPr>
        <w:pStyle w:val="Default"/>
        <w:jc w:val="both"/>
        <w:rPr>
          <w:rFonts w:ascii="Arial Narrow" w:hAnsi="Arial Narrow"/>
          <w:b/>
          <w:bCs/>
          <w:color w:val="006FC0"/>
          <w:szCs w:val="22"/>
        </w:rPr>
      </w:pPr>
      <w:r w:rsidRPr="00540C67">
        <w:rPr>
          <w:rFonts w:ascii="Arial Narrow" w:hAnsi="Arial Narrow"/>
          <w:b/>
          <w:bCs/>
          <w:color w:val="006FC0"/>
          <w:szCs w:val="22"/>
        </w:rPr>
        <w:t>15. Obszary zdegradowane i obszary rewitalizacji (art. 13b pkt 3 lit. o ustawy o planowaniu i zagospodarowaniu przestrzennym)</w:t>
      </w:r>
    </w:p>
    <w:p w:rsidR="00540C67" w:rsidRDefault="00540C67" w:rsidP="000F32DF">
      <w:pPr>
        <w:pStyle w:val="Default"/>
        <w:jc w:val="both"/>
        <w:rPr>
          <w:rFonts w:ascii="Arial Narrow" w:hAnsi="Arial Narrow"/>
          <w:b/>
          <w:bCs/>
          <w:color w:val="006FC0"/>
          <w:szCs w:val="22"/>
        </w:rPr>
      </w:pPr>
    </w:p>
    <w:p w:rsidR="00DC4BEE" w:rsidRPr="0095038E" w:rsidRDefault="00540C67" w:rsidP="0095038E">
      <w:pPr>
        <w:pStyle w:val="Default"/>
        <w:jc w:val="both"/>
        <w:rPr>
          <w:rFonts w:ascii="Arial Narrow" w:hAnsi="Arial Narrow"/>
          <w:sz w:val="22"/>
          <w:szCs w:val="22"/>
        </w:rPr>
      </w:pPr>
      <w:r w:rsidRPr="0095038E">
        <w:rPr>
          <w:rFonts w:ascii="Arial Narrow" w:hAnsi="Arial Narrow"/>
          <w:sz w:val="22"/>
          <w:szCs w:val="22"/>
        </w:rPr>
        <w:t xml:space="preserve">W mieście Kutno wyznaczono obszary zdegradowane i obszary rewitalizacji, w rozumieniu przepisów ustawy z dnia 9 października 2015 r. o rewitalizacji (Dz. U. z 2024 r. poz. 278). Obszary te zostały wyznaczone na podstawie </w:t>
      </w:r>
      <w:r w:rsidR="00274BDE" w:rsidRPr="0095038E">
        <w:rPr>
          <w:rFonts w:ascii="Arial Narrow" w:hAnsi="Arial Narrow"/>
          <w:sz w:val="22"/>
          <w:szCs w:val="22"/>
        </w:rPr>
        <w:t xml:space="preserve">Uchwały </w:t>
      </w:r>
      <w:r w:rsidR="00DC4BEE" w:rsidRPr="0095038E">
        <w:rPr>
          <w:rFonts w:ascii="Arial Narrow" w:hAnsi="Arial Narrow"/>
          <w:sz w:val="22"/>
          <w:szCs w:val="22"/>
        </w:rPr>
        <w:t>Rady Miasta Kutno</w:t>
      </w:r>
      <w:r w:rsidR="00274BDE" w:rsidRPr="0095038E">
        <w:rPr>
          <w:rFonts w:ascii="Arial Narrow" w:hAnsi="Arial Narrow"/>
          <w:sz w:val="22"/>
          <w:szCs w:val="22"/>
        </w:rPr>
        <w:t xml:space="preserve"> nr LXXVII/698/23</w:t>
      </w:r>
      <w:r w:rsidRPr="0095038E">
        <w:rPr>
          <w:rFonts w:ascii="Arial Narrow" w:hAnsi="Arial Narrow"/>
          <w:sz w:val="22"/>
          <w:szCs w:val="22"/>
        </w:rPr>
        <w:t xml:space="preserve"> z dnia </w:t>
      </w:r>
      <w:r w:rsidR="00DC4BEE" w:rsidRPr="0095038E">
        <w:rPr>
          <w:rFonts w:ascii="Arial Narrow" w:hAnsi="Arial Narrow"/>
          <w:sz w:val="22"/>
          <w:szCs w:val="22"/>
        </w:rPr>
        <w:t>19 grudnia 2023r.</w:t>
      </w:r>
      <w:r w:rsidR="00274BDE" w:rsidRPr="0095038E">
        <w:rPr>
          <w:rFonts w:ascii="Arial Narrow" w:hAnsi="Arial Narrow"/>
          <w:sz w:val="22"/>
          <w:szCs w:val="22"/>
        </w:rPr>
        <w:t xml:space="preserve"> Władze miasta uchwaliły również „Program rewitalizacji Miasta Kutna na lata 2015-2023” (Uchwała nr XVII/191/15 z dnia 17 listopada 2015r.), który </w:t>
      </w:r>
      <w:r w:rsidR="0095038E" w:rsidRPr="0095038E">
        <w:rPr>
          <w:rFonts w:ascii="Arial Narrow" w:hAnsi="Arial Narrow"/>
          <w:sz w:val="22"/>
          <w:szCs w:val="22"/>
        </w:rPr>
        <w:t>częściowo</w:t>
      </w:r>
      <w:r w:rsidR="006563AA" w:rsidRPr="0095038E">
        <w:rPr>
          <w:rFonts w:ascii="Arial Narrow" w:hAnsi="Arial Narrow"/>
          <w:sz w:val="22"/>
          <w:szCs w:val="22"/>
        </w:rPr>
        <w:t xml:space="preserve"> pokrywa się z wyznaczonymi obszarami. </w:t>
      </w:r>
      <w:r w:rsidR="0095038E" w:rsidRPr="0095038E">
        <w:rPr>
          <w:rFonts w:ascii="Arial Narrow" w:hAnsi="Arial Narrow"/>
          <w:sz w:val="22"/>
          <w:szCs w:val="22"/>
        </w:rPr>
        <w:t xml:space="preserve">Program zawiera </w:t>
      </w:r>
      <w:r w:rsidR="006563AA" w:rsidRPr="0095038E">
        <w:rPr>
          <w:rFonts w:ascii="Arial Narrow" w:hAnsi="Arial Narrow"/>
          <w:sz w:val="22"/>
          <w:szCs w:val="22"/>
        </w:rPr>
        <w:t>szczegółowe zasady działań, które należy podjąć celem poprawy zagospodarowania na tych obszarach.</w:t>
      </w:r>
      <w:r w:rsidR="0095038E" w:rsidRPr="0095038E">
        <w:rPr>
          <w:rFonts w:ascii="Arial Narrow" w:hAnsi="Arial Narrow"/>
          <w:sz w:val="22"/>
          <w:szCs w:val="22"/>
        </w:rPr>
        <w:t>Podział miasta na strefy w projektowanym planie ogólnym uwzględnia wytyczne na rzecz poprawy stanu zagospodarowania. Przyjęte profile funkcjonalne i wskaźniki urbanistyczne poszczególnych stref daj</w:t>
      </w:r>
      <w:r w:rsidR="0095038E">
        <w:rPr>
          <w:rFonts w:ascii="Arial Narrow" w:hAnsi="Arial Narrow"/>
          <w:sz w:val="22"/>
          <w:szCs w:val="22"/>
        </w:rPr>
        <w:t>ą</w:t>
      </w:r>
      <w:r w:rsidR="0095038E" w:rsidRPr="0095038E">
        <w:rPr>
          <w:rFonts w:ascii="Arial Narrow" w:hAnsi="Arial Narrow"/>
          <w:sz w:val="22"/>
          <w:szCs w:val="22"/>
        </w:rPr>
        <w:t xml:space="preserve"> możliwość rehabilitacji obszarów zdegradowanych i rewitalizacji. Granice obszarów zdegradowanych i obszarów rewitalizacji</w:t>
      </w:r>
      <w:r w:rsidR="003714D2">
        <w:rPr>
          <w:rFonts w:ascii="Arial Narrow" w:hAnsi="Arial Narrow"/>
          <w:sz w:val="22"/>
          <w:szCs w:val="22"/>
        </w:rPr>
        <w:t xml:space="preserve"> zostały oznaczone na załączniku graficznym nr 2</w:t>
      </w:r>
      <w:r w:rsidR="0095038E" w:rsidRPr="0095038E">
        <w:rPr>
          <w:rFonts w:ascii="Arial Narrow" w:hAnsi="Arial Narrow"/>
          <w:sz w:val="22"/>
          <w:szCs w:val="22"/>
        </w:rPr>
        <w:t xml:space="preserve"> do uzasadnienia.</w:t>
      </w:r>
    </w:p>
    <w:p w:rsidR="00DC4BEE" w:rsidRDefault="00DC4BEE" w:rsidP="00DC4BEE">
      <w:pPr>
        <w:pStyle w:val="Default"/>
        <w:rPr>
          <w:sz w:val="22"/>
          <w:szCs w:val="22"/>
        </w:rPr>
      </w:pPr>
    </w:p>
    <w:p w:rsidR="00203CC0" w:rsidRDefault="0095038E" w:rsidP="007539C5">
      <w:pPr>
        <w:pStyle w:val="Default"/>
        <w:jc w:val="both"/>
        <w:rPr>
          <w:rFonts w:ascii="Arial Narrow" w:hAnsi="Arial Narrow"/>
          <w:b/>
          <w:bCs/>
          <w:color w:val="006FC0"/>
          <w:szCs w:val="22"/>
        </w:rPr>
      </w:pPr>
      <w:r w:rsidRPr="0095038E">
        <w:rPr>
          <w:rFonts w:ascii="Arial Narrow" w:hAnsi="Arial Narrow"/>
          <w:b/>
          <w:bCs/>
          <w:color w:val="006FC0"/>
          <w:szCs w:val="22"/>
        </w:rPr>
        <w:t>16. Obszary ciche w aglomeracji oraz obszary ciche poza aglomeracją (art. 13b pkt 3 lit. p ustawy o planowaniu i zagospodarowaniu przestrzennym)</w:t>
      </w:r>
    </w:p>
    <w:p w:rsidR="0095038E" w:rsidRDefault="0095038E" w:rsidP="007539C5">
      <w:pPr>
        <w:pStyle w:val="Default"/>
        <w:jc w:val="both"/>
        <w:rPr>
          <w:rFonts w:ascii="Arial Narrow" w:hAnsi="Arial Narrow"/>
          <w:b/>
          <w:bCs/>
          <w:color w:val="006FC0"/>
          <w:szCs w:val="22"/>
        </w:rPr>
      </w:pPr>
    </w:p>
    <w:p w:rsidR="0095038E" w:rsidRDefault="0095038E" w:rsidP="007539C5">
      <w:pPr>
        <w:pStyle w:val="Default"/>
        <w:jc w:val="both"/>
        <w:rPr>
          <w:rFonts w:ascii="Arial Narrow" w:hAnsi="Arial Narrow"/>
          <w:sz w:val="22"/>
          <w:szCs w:val="22"/>
        </w:rPr>
      </w:pPr>
      <w:r w:rsidRPr="00005D61">
        <w:rPr>
          <w:rFonts w:ascii="Arial Narrow" w:hAnsi="Arial Narrow"/>
          <w:sz w:val="22"/>
          <w:szCs w:val="22"/>
        </w:rPr>
        <w:t>Organem umocowanym do wyznaczenia obszarów cichych, zgodnie z art. 118b ustawy z dnia 27 kwietnia 2001 r. Prawo ochrony środowiska (Dz. U. z 202</w:t>
      </w:r>
      <w:r w:rsidR="00802082">
        <w:rPr>
          <w:rFonts w:ascii="Arial Narrow" w:hAnsi="Arial Narrow"/>
          <w:sz w:val="22"/>
          <w:szCs w:val="22"/>
        </w:rPr>
        <w:t>5</w:t>
      </w:r>
      <w:r w:rsidRPr="00005D61">
        <w:rPr>
          <w:rFonts w:ascii="Arial Narrow" w:hAnsi="Arial Narrow"/>
          <w:sz w:val="22"/>
          <w:szCs w:val="22"/>
        </w:rPr>
        <w:t xml:space="preserve"> r. poz. </w:t>
      </w:r>
      <w:r w:rsidR="00802082">
        <w:rPr>
          <w:rFonts w:ascii="Arial Narrow" w:hAnsi="Arial Narrow"/>
          <w:sz w:val="22"/>
          <w:szCs w:val="22"/>
        </w:rPr>
        <w:t>647</w:t>
      </w:r>
      <w:r w:rsidRPr="00005D61">
        <w:rPr>
          <w:rFonts w:ascii="Arial Narrow" w:hAnsi="Arial Narrow"/>
          <w:sz w:val="22"/>
          <w:szCs w:val="22"/>
        </w:rPr>
        <w:t>, ze zmianami) jest Rada powiatu. Na etapie sporządzania planu ogólnego organ właściwy do wyznaczenia tych obszarów, tj. Rada Powiatu Kutnowskiego nie podjęła stosownej uchwały w tym zakresie.</w:t>
      </w:r>
    </w:p>
    <w:p w:rsidR="000C2D87" w:rsidRDefault="000C2D87" w:rsidP="007539C5">
      <w:pPr>
        <w:pStyle w:val="Default"/>
        <w:jc w:val="both"/>
        <w:rPr>
          <w:rFonts w:ascii="Arial Narrow" w:hAnsi="Arial Narrow"/>
          <w:sz w:val="22"/>
          <w:szCs w:val="22"/>
        </w:rPr>
      </w:pPr>
    </w:p>
    <w:p w:rsidR="000C2D87" w:rsidRDefault="000C2D87" w:rsidP="007539C5">
      <w:pPr>
        <w:pStyle w:val="Default"/>
        <w:jc w:val="both"/>
        <w:rPr>
          <w:rFonts w:ascii="Arial Narrow" w:hAnsi="Arial Narrow"/>
          <w:b/>
          <w:bCs/>
          <w:color w:val="006FC0"/>
          <w:szCs w:val="22"/>
        </w:rPr>
      </w:pPr>
      <w:r w:rsidRPr="000C2D87">
        <w:rPr>
          <w:rFonts w:ascii="Arial Narrow" w:hAnsi="Arial Narrow"/>
          <w:b/>
          <w:bCs/>
          <w:color w:val="006FC0"/>
          <w:szCs w:val="22"/>
        </w:rPr>
        <w:t>17. Grunty rolne stanowiące użytki rolne klas I–III oraz grunty leśne (art. 13b pkt 3 lit. q ustawy o planowaniu i zagospodarowaniu przestrzennym)</w:t>
      </w:r>
    </w:p>
    <w:p w:rsidR="000C2D87" w:rsidRDefault="000C2D87" w:rsidP="007539C5">
      <w:pPr>
        <w:pStyle w:val="Default"/>
        <w:jc w:val="both"/>
        <w:rPr>
          <w:rFonts w:ascii="Arial Narrow" w:hAnsi="Arial Narrow"/>
          <w:b/>
          <w:bCs/>
          <w:color w:val="006FC0"/>
          <w:szCs w:val="22"/>
        </w:rPr>
      </w:pPr>
    </w:p>
    <w:p w:rsidR="000116BA" w:rsidRPr="00066B91" w:rsidRDefault="000C2D87" w:rsidP="007539C5">
      <w:pPr>
        <w:pStyle w:val="Default"/>
        <w:jc w:val="both"/>
        <w:rPr>
          <w:rFonts w:ascii="Arial Narrow" w:hAnsi="Arial Narrow"/>
          <w:color w:val="auto"/>
          <w:sz w:val="22"/>
          <w:szCs w:val="22"/>
        </w:rPr>
      </w:pPr>
      <w:r w:rsidRPr="00066B91">
        <w:rPr>
          <w:rFonts w:ascii="Arial Narrow" w:hAnsi="Arial Narrow"/>
          <w:color w:val="auto"/>
          <w:sz w:val="22"/>
          <w:szCs w:val="22"/>
        </w:rPr>
        <w:t xml:space="preserve">Zgodnie z wykonaną inwentaryzacją urbanistyczną na potrzeby sporządzanego planu ogólnego grunty leśne zajmują w mieście Kutno powierzchnię ok. 85 ha (2,5% ogólnej powierzchni miasta), a grunty rolne ok. 906 ha (27% ogólnej powierzchni miasta). Grunty rolne klas bonitacyjnych I nie występują, a grunty II-III stanowią ok. </w:t>
      </w:r>
      <w:r w:rsidR="00154AD0" w:rsidRPr="00066B91">
        <w:rPr>
          <w:rFonts w:ascii="Arial Narrow" w:hAnsi="Arial Narrow"/>
          <w:color w:val="auto"/>
          <w:sz w:val="22"/>
          <w:szCs w:val="22"/>
        </w:rPr>
        <w:t>53</w:t>
      </w:r>
      <w:r w:rsidRPr="00066B91">
        <w:rPr>
          <w:rFonts w:ascii="Arial Narrow" w:hAnsi="Arial Narrow"/>
          <w:color w:val="auto"/>
          <w:sz w:val="22"/>
          <w:szCs w:val="22"/>
        </w:rPr>
        <w:t xml:space="preserve">% wszystkich gruntów rolnych w mieście (ok. 480 ha), co stanowi ok. </w:t>
      </w:r>
      <w:r w:rsidR="00154AD0" w:rsidRPr="00066B91">
        <w:rPr>
          <w:rFonts w:ascii="Arial Narrow" w:hAnsi="Arial Narrow"/>
          <w:color w:val="auto"/>
          <w:sz w:val="22"/>
          <w:szCs w:val="22"/>
        </w:rPr>
        <w:t>14</w:t>
      </w:r>
      <w:r w:rsidRPr="00066B91">
        <w:rPr>
          <w:rFonts w:ascii="Arial Narrow" w:hAnsi="Arial Narrow"/>
          <w:color w:val="auto"/>
          <w:sz w:val="22"/>
          <w:szCs w:val="22"/>
        </w:rPr>
        <w:t>% ogólnej powierzchni miasta.</w:t>
      </w:r>
      <w:r w:rsidR="00154AD0" w:rsidRPr="00066B91">
        <w:rPr>
          <w:rFonts w:ascii="Arial Narrow" w:hAnsi="Arial Narrow"/>
          <w:color w:val="auto"/>
          <w:sz w:val="22"/>
          <w:szCs w:val="22"/>
        </w:rPr>
        <w:t xml:space="preserve"> Miasto Kutno nie wykazuje dużej lesistości. </w:t>
      </w:r>
      <w:r w:rsidR="00A4641D" w:rsidRPr="00066B91">
        <w:rPr>
          <w:rFonts w:ascii="Arial Narrow" w:hAnsi="Arial Narrow"/>
          <w:color w:val="auto"/>
          <w:sz w:val="22"/>
          <w:szCs w:val="22"/>
        </w:rPr>
        <w:t>Największa powierzchnia lasów występuje</w:t>
      </w:r>
      <w:r w:rsidR="00AC6F44" w:rsidRPr="00066B91">
        <w:rPr>
          <w:rFonts w:ascii="Arial Narrow" w:hAnsi="Arial Narrow"/>
          <w:color w:val="auto"/>
          <w:sz w:val="22"/>
          <w:szCs w:val="22"/>
        </w:rPr>
        <w:t xml:space="preserve"> we wschodniej części miasta, </w:t>
      </w:r>
      <w:r w:rsidR="00A4641D" w:rsidRPr="00066B91">
        <w:rPr>
          <w:rFonts w:ascii="Arial Narrow" w:hAnsi="Arial Narrow"/>
          <w:color w:val="auto"/>
          <w:sz w:val="22"/>
          <w:szCs w:val="22"/>
        </w:rPr>
        <w:t>w dzielnicy Sklęczki</w:t>
      </w:r>
      <w:r w:rsidR="00AC6F44" w:rsidRPr="00066B91">
        <w:rPr>
          <w:rFonts w:ascii="Arial Narrow" w:hAnsi="Arial Narrow"/>
          <w:color w:val="auto"/>
          <w:sz w:val="22"/>
          <w:szCs w:val="22"/>
        </w:rPr>
        <w:t xml:space="preserve"> (strefa</w:t>
      </w:r>
      <w:r w:rsidR="00A4641D" w:rsidRPr="00066B91">
        <w:rPr>
          <w:rFonts w:ascii="Arial Narrow" w:hAnsi="Arial Narrow"/>
          <w:color w:val="auto"/>
          <w:sz w:val="22"/>
          <w:szCs w:val="22"/>
        </w:rPr>
        <w:t xml:space="preserve"> przemysłow</w:t>
      </w:r>
      <w:r w:rsidR="00AC6F44" w:rsidRPr="00066B91">
        <w:rPr>
          <w:rFonts w:ascii="Arial Narrow" w:hAnsi="Arial Narrow"/>
          <w:color w:val="auto"/>
          <w:sz w:val="22"/>
          <w:szCs w:val="22"/>
        </w:rPr>
        <w:t>a)</w:t>
      </w:r>
      <w:r w:rsidR="00A4641D" w:rsidRPr="00066B91">
        <w:rPr>
          <w:rFonts w:ascii="Arial Narrow" w:hAnsi="Arial Narrow"/>
          <w:color w:val="auto"/>
          <w:sz w:val="22"/>
          <w:szCs w:val="22"/>
        </w:rPr>
        <w:t>. Pozostałe skupiska mają charakter wyspowy</w:t>
      </w:r>
      <w:r w:rsidR="00AC6F44" w:rsidRPr="00066B91">
        <w:rPr>
          <w:rFonts w:ascii="Arial Narrow" w:hAnsi="Arial Narrow"/>
          <w:color w:val="auto"/>
          <w:sz w:val="22"/>
          <w:szCs w:val="22"/>
        </w:rPr>
        <w:t xml:space="preserve"> i występują zazwyczaj w otoczeniu gruntów rolnych lub zabudowanych.</w:t>
      </w:r>
      <w:r w:rsidR="00114CC2" w:rsidRPr="00066B91">
        <w:rPr>
          <w:rFonts w:ascii="Arial Narrow" w:hAnsi="Arial Narrow"/>
          <w:color w:val="auto"/>
          <w:sz w:val="22"/>
          <w:szCs w:val="22"/>
        </w:rPr>
        <w:t xml:space="preserve"> Grunty leśne w strukturze przestrzennej miasta są elementem uzupełniającym</w:t>
      </w:r>
      <w:r w:rsidR="000116BA" w:rsidRPr="00066B91">
        <w:rPr>
          <w:rFonts w:ascii="Arial Narrow" w:hAnsi="Arial Narrow"/>
          <w:color w:val="auto"/>
          <w:sz w:val="22"/>
          <w:szCs w:val="22"/>
        </w:rPr>
        <w:t xml:space="preserve"> jego system przyrodniczy. Wraz z gruntami rolnymi, w granicznych częściach układu przestrzennego miasta, tworzą rozległe krajobrazy otwarte. Grunty rolne, szczególnie te, które położone są w dolinie rzeki Ochni i Głogowianki, są podstawą systemu powiązań przyrodniczych, tworzą ostoje ekologiczne. Uprawa gruntów rolnych nie jest dominującą działalnością </w:t>
      </w:r>
      <w:r w:rsidR="0077581B" w:rsidRPr="00066B91">
        <w:rPr>
          <w:rFonts w:ascii="Arial Narrow" w:hAnsi="Arial Narrow"/>
          <w:color w:val="auto"/>
          <w:sz w:val="22"/>
          <w:szCs w:val="22"/>
        </w:rPr>
        <w:t>na omawianym obszarze, o czym świadczy znaczna powierzchnia nieużytków – ok. 543 ha (16% powierzchni miasta). O zaniku działalności rolniczej świadczy również niska powierzchnia gruntów związanych z zabudową zagrodową – ok. 1% powierzchni miasta.</w:t>
      </w:r>
      <w:r w:rsidR="00CC221F" w:rsidRPr="00066B91">
        <w:rPr>
          <w:rFonts w:ascii="Arial Narrow" w:hAnsi="Arial Narrow"/>
          <w:color w:val="auto"/>
          <w:sz w:val="22"/>
          <w:szCs w:val="22"/>
        </w:rPr>
        <w:t>Uprawie nie podlegają również grunty rolne stanowiące obudowę biologiczną rzeki Ochni i Głogowianki oraz ich mniejszych dopływów, ale w tym przypadku, zgodnie z wcześniejszym opisem, pełnią one istotne funkcje przyrodnicze i ekologiczne.</w:t>
      </w:r>
    </w:p>
    <w:p w:rsidR="00573731" w:rsidRPr="00066B91" w:rsidRDefault="00E7598F" w:rsidP="007539C5">
      <w:pPr>
        <w:pStyle w:val="Default"/>
        <w:jc w:val="both"/>
        <w:rPr>
          <w:rFonts w:ascii="Arial Narrow" w:hAnsi="Arial Narrow"/>
          <w:color w:val="auto"/>
          <w:sz w:val="22"/>
          <w:szCs w:val="22"/>
        </w:rPr>
      </w:pPr>
      <w:r w:rsidRPr="00066B91">
        <w:rPr>
          <w:rFonts w:ascii="Arial Narrow" w:hAnsi="Arial Narrow"/>
          <w:color w:val="auto"/>
          <w:sz w:val="22"/>
          <w:szCs w:val="22"/>
        </w:rPr>
        <w:t>W obowiązujących w mieście miejscowych planach zagospodarowania przestrzennego znaczna część gruntów rolnych została przeznaczona na cele inwestycyjne</w:t>
      </w:r>
      <w:r w:rsidR="00F54460" w:rsidRPr="00066B91">
        <w:rPr>
          <w:rFonts w:ascii="Arial Narrow" w:hAnsi="Arial Narrow"/>
          <w:color w:val="auto"/>
          <w:sz w:val="22"/>
          <w:szCs w:val="22"/>
        </w:rPr>
        <w:t xml:space="preserve">. W związku z tym w sporządzanym projekcie planu ogólnego tereny te również zostały zakwalifikowane do stref planistycznych o charakterze inwestycyjnym. W projekcie planu ogólnego powiększono strefę gospodarczą </w:t>
      </w:r>
      <w:r w:rsidR="00B549C3">
        <w:rPr>
          <w:rFonts w:ascii="Arial Narrow" w:hAnsi="Arial Narrow"/>
          <w:color w:val="auto"/>
          <w:sz w:val="22"/>
          <w:szCs w:val="22"/>
        </w:rPr>
        <w:t xml:space="preserve">i usługową </w:t>
      </w:r>
      <w:r w:rsidR="00F54460" w:rsidRPr="00066B91">
        <w:rPr>
          <w:rFonts w:ascii="Arial Narrow" w:hAnsi="Arial Narrow"/>
          <w:color w:val="auto"/>
          <w:sz w:val="22"/>
          <w:szCs w:val="22"/>
        </w:rPr>
        <w:t xml:space="preserve">o tereny rolne położone w południowo-zachodniej części miasta, w rejonie ulicy Łąkoszyńskiej. Pomimo </w:t>
      </w:r>
      <w:r w:rsidR="00E258D3" w:rsidRPr="00066B91">
        <w:rPr>
          <w:rFonts w:ascii="Arial Narrow" w:hAnsi="Arial Narrow"/>
          <w:color w:val="auto"/>
          <w:sz w:val="22"/>
          <w:szCs w:val="22"/>
        </w:rPr>
        <w:t>znaczącego udziału III klasy bonitacyjnej gleb na tym terenie, uznano, że w perspektywie kilkunastoletniej miasto będzie potrzebować terenów inwestycyjnych związanych z działalnością produkcyjną. Tym bardziej, że obecnie na terenie miasta działa specjalna strefa ekonomiczna</w:t>
      </w:r>
      <w:r w:rsidR="001C7D40" w:rsidRPr="00066B91">
        <w:rPr>
          <w:rFonts w:ascii="Arial Narrow" w:hAnsi="Arial Narrow"/>
          <w:color w:val="auto"/>
          <w:sz w:val="22"/>
          <w:szCs w:val="22"/>
        </w:rPr>
        <w:t>.</w:t>
      </w:r>
      <w:r w:rsidR="00573731" w:rsidRPr="00066B91">
        <w:rPr>
          <w:rFonts w:ascii="Arial Narrow" w:hAnsi="Arial Narrow"/>
          <w:color w:val="auto"/>
          <w:sz w:val="22"/>
          <w:szCs w:val="22"/>
        </w:rPr>
        <w:t xml:space="preserve"> Ponadto, zgodnie z art. 10a Ustawy z dnia 3 lutego 1995 r. o ochronie gruntów rolnych i leśnych [Dz. U. z 2024 r., poz. 82]. tereny te nie wymagają uzyskania zgody na zmianę przeznaczenia i w tym samym nie podlegają szczególnej ochronie. W związku z tym pozostawienie ich w użytkowaniu rolniczym nie ma pełnego uzasadnienia w rozwoju stref inwestycyjnych miasta.</w:t>
      </w:r>
    </w:p>
    <w:p w:rsidR="00E7598F" w:rsidRPr="00066B91" w:rsidRDefault="008E3A23" w:rsidP="007539C5">
      <w:pPr>
        <w:pStyle w:val="Default"/>
        <w:jc w:val="both"/>
        <w:rPr>
          <w:rFonts w:ascii="Arial Narrow" w:hAnsi="Arial Narrow"/>
          <w:color w:val="auto"/>
          <w:sz w:val="22"/>
          <w:szCs w:val="22"/>
        </w:rPr>
      </w:pPr>
      <w:r w:rsidRPr="00066B91">
        <w:rPr>
          <w:rFonts w:ascii="Arial Narrow" w:hAnsi="Arial Narrow"/>
          <w:color w:val="auto"/>
          <w:sz w:val="22"/>
          <w:szCs w:val="22"/>
        </w:rPr>
        <w:t xml:space="preserve">Strefa gospodarcza została też powiększona w rejonie ulic Przytocze i Odlewniczej oraz ulicy Górnej na już częściowo użytkowanym produkcyjnie terenie bez znaczącego udziału gruntów rolnych III klasy bonitacyjnej. </w:t>
      </w:r>
    </w:p>
    <w:p w:rsidR="007F76DC" w:rsidRPr="00066B91" w:rsidRDefault="007F76DC" w:rsidP="007539C5">
      <w:pPr>
        <w:pStyle w:val="Default"/>
        <w:jc w:val="both"/>
        <w:rPr>
          <w:color w:val="auto"/>
          <w:sz w:val="22"/>
          <w:szCs w:val="22"/>
        </w:rPr>
      </w:pPr>
      <w:r w:rsidRPr="00066B91">
        <w:rPr>
          <w:rFonts w:ascii="Arial Narrow" w:hAnsi="Arial Narrow"/>
          <w:color w:val="auto"/>
          <w:sz w:val="22"/>
          <w:szCs w:val="22"/>
        </w:rPr>
        <w:t xml:space="preserve">Postepowanie w przypadku gruntów leśnych było podobne. Te grunty leśne, dla których obowiązują miejscowe plany zagospodarowania przestrzennego, zostały w projekcie planu ogólnego pozostawione w </w:t>
      </w:r>
      <w:r w:rsidR="00B91A77" w:rsidRPr="00066B91">
        <w:rPr>
          <w:rFonts w:ascii="Arial Narrow" w:hAnsi="Arial Narrow"/>
          <w:color w:val="auto"/>
          <w:sz w:val="22"/>
          <w:szCs w:val="22"/>
        </w:rPr>
        <w:t>przeznaczeniu</w:t>
      </w:r>
      <w:r w:rsidRPr="00066B91">
        <w:rPr>
          <w:rFonts w:ascii="Arial Narrow" w:hAnsi="Arial Narrow"/>
          <w:color w:val="auto"/>
          <w:sz w:val="22"/>
          <w:szCs w:val="22"/>
        </w:rPr>
        <w:t xml:space="preserve"> z tych planów. </w:t>
      </w:r>
      <w:r w:rsidR="00B91A77" w:rsidRPr="00066B91">
        <w:rPr>
          <w:rFonts w:ascii="Arial Narrow" w:hAnsi="Arial Narrow"/>
          <w:color w:val="auto"/>
          <w:sz w:val="22"/>
          <w:szCs w:val="22"/>
        </w:rPr>
        <w:t>Na obszarach,</w:t>
      </w:r>
      <w:r w:rsidRPr="00066B91">
        <w:rPr>
          <w:rFonts w:ascii="Arial Narrow" w:hAnsi="Arial Narrow"/>
          <w:color w:val="auto"/>
          <w:sz w:val="22"/>
          <w:szCs w:val="22"/>
        </w:rPr>
        <w:t xml:space="preserve"> gdzie na gruntach leśnych nie obowiązują plany miejscowe </w:t>
      </w:r>
      <w:r w:rsidR="00B91A77" w:rsidRPr="00066B91">
        <w:rPr>
          <w:rFonts w:ascii="Arial Narrow" w:hAnsi="Arial Narrow"/>
          <w:color w:val="auto"/>
          <w:sz w:val="22"/>
          <w:szCs w:val="22"/>
        </w:rPr>
        <w:t xml:space="preserve">część zakwalifikowano do strefy planistycznej SO (otwartej), </w:t>
      </w:r>
      <w:r w:rsidR="00121B74">
        <w:rPr>
          <w:rFonts w:ascii="Arial Narrow" w:hAnsi="Arial Narrow"/>
          <w:color w:val="auto"/>
          <w:sz w:val="22"/>
          <w:szCs w:val="22"/>
        </w:rPr>
        <w:t xml:space="preserve">część do strefy planistycznej SN (zieleni i rekreacji), </w:t>
      </w:r>
      <w:r w:rsidR="00B91A77" w:rsidRPr="00066B91">
        <w:rPr>
          <w:rFonts w:ascii="Arial Narrow" w:hAnsi="Arial Narrow"/>
          <w:color w:val="auto"/>
          <w:sz w:val="22"/>
          <w:szCs w:val="22"/>
        </w:rPr>
        <w:t>a część do strefy planistycznej SP (gospodarczej), co ma związek z opisywanym wyżej powiększeniem strefy gospodarczej miasta. Przy określaniu profili stref planistycznych przewidziano funkcję leśną jako profil dodatkowy w tych terenach</w:t>
      </w:r>
      <w:r w:rsidR="00335F3C" w:rsidRPr="00066B91">
        <w:rPr>
          <w:rFonts w:ascii="Arial Narrow" w:hAnsi="Arial Narrow"/>
          <w:color w:val="auto"/>
          <w:sz w:val="22"/>
          <w:szCs w:val="22"/>
        </w:rPr>
        <w:t>. W przypadku braku zgody na zmianę przeznaczenia będzie można pozostawić te tereny w użytkowaniu leśnym.</w:t>
      </w:r>
    </w:p>
    <w:p w:rsidR="007539C5" w:rsidRDefault="007539C5" w:rsidP="007539C5">
      <w:pPr>
        <w:pStyle w:val="Default"/>
        <w:jc w:val="both"/>
        <w:rPr>
          <w:color w:val="FF0000"/>
          <w:sz w:val="22"/>
          <w:szCs w:val="22"/>
        </w:rPr>
      </w:pPr>
    </w:p>
    <w:p w:rsidR="007539C5" w:rsidRDefault="007539C5" w:rsidP="007539C5">
      <w:pPr>
        <w:pStyle w:val="Default"/>
        <w:jc w:val="both"/>
        <w:rPr>
          <w:rFonts w:ascii="Arial Narrow" w:hAnsi="Arial Narrow"/>
          <w:b/>
          <w:bCs/>
          <w:color w:val="006FC0"/>
          <w:szCs w:val="22"/>
        </w:rPr>
      </w:pPr>
      <w:r w:rsidRPr="007539C5">
        <w:rPr>
          <w:rFonts w:ascii="Arial Narrow" w:hAnsi="Arial Narrow"/>
          <w:b/>
          <w:bCs/>
          <w:color w:val="006FC0"/>
          <w:szCs w:val="22"/>
        </w:rPr>
        <w:t>18. Zakłady o zwiększonym i dużym ryzyku wystąpienia poważnej awarii przemysłowej (art. 13b pkt 3 lit. r ustawy o planowaniu i zagospodarowaniu przestrzennym)</w:t>
      </w:r>
    </w:p>
    <w:p w:rsidR="007539C5" w:rsidRDefault="007539C5" w:rsidP="007539C5">
      <w:pPr>
        <w:pStyle w:val="Default"/>
        <w:jc w:val="both"/>
        <w:rPr>
          <w:rFonts w:ascii="Arial Narrow" w:hAnsi="Arial Narrow"/>
          <w:b/>
          <w:bCs/>
          <w:color w:val="006FC0"/>
          <w:szCs w:val="22"/>
        </w:rPr>
      </w:pPr>
    </w:p>
    <w:p w:rsidR="000A3238" w:rsidRPr="000A3238" w:rsidRDefault="007539C5" w:rsidP="00EA73E3">
      <w:pPr>
        <w:autoSpaceDE w:val="0"/>
        <w:autoSpaceDN w:val="0"/>
        <w:adjustRightInd w:val="0"/>
        <w:spacing w:after="0" w:line="240" w:lineRule="auto"/>
        <w:jc w:val="both"/>
        <w:rPr>
          <w:rFonts w:ascii="Arial Narrow" w:hAnsi="Arial Narrow" w:cs="TimesNewRomanPSMT"/>
        </w:rPr>
      </w:pPr>
      <w:r w:rsidRPr="000A3238">
        <w:rPr>
          <w:rFonts w:ascii="Arial Narrow" w:hAnsi="Arial Narrow"/>
          <w:bCs/>
        </w:rPr>
        <w:t>Zgod</w:t>
      </w:r>
      <w:r w:rsidR="000A3238">
        <w:rPr>
          <w:rFonts w:ascii="Arial Narrow" w:hAnsi="Arial Narrow"/>
          <w:bCs/>
        </w:rPr>
        <w:t>nie</w:t>
      </w:r>
      <w:r w:rsidRPr="000A3238">
        <w:rPr>
          <w:rFonts w:ascii="Arial Narrow" w:hAnsi="Arial Narrow"/>
          <w:bCs/>
        </w:rPr>
        <w:t xml:space="preserve"> z wniosk</w:t>
      </w:r>
      <w:r w:rsidR="000A3238">
        <w:rPr>
          <w:rFonts w:ascii="Arial Narrow" w:hAnsi="Arial Narrow"/>
          <w:bCs/>
        </w:rPr>
        <w:t>i</w:t>
      </w:r>
      <w:r w:rsidRPr="000A3238">
        <w:rPr>
          <w:rFonts w:ascii="Arial Narrow" w:hAnsi="Arial Narrow"/>
          <w:bCs/>
        </w:rPr>
        <w:t xml:space="preserve">em </w:t>
      </w:r>
      <w:r w:rsidR="000A3238">
        <w:rPr>
          <w:rFonts w:ascii="Arial Narrow" w:hAnsi="Arial Narrow"/>
          <w:bCs/>
        </w:rPr>
        <w:t xml:space="preserve"> Wojewódzkiego Inspektoratu Ochrony Środowiska w Łodzi Delegatura w Skierniewicach z dnia 12 czerwca 2024 r. na terenie miasta Kutn</w:t>
      </w:r>
      <w:r w:rsidR="000A3238" w:rsidRPr="000A3238">
        <w:rPr>
          <w:rFonts w:ascii="Arial Narrow" w:hAnsi="Arial Narrow"/>
          <w:bCs/>
        </w:rPr>
        <w:t xml:space="preserve">o </w:t>
      </w:r>
      <w:r w:rsidR="000A3238" w:rsidRPr="000A3238">
        <w:rPr>
          <w:rFonts w:ascii="Arial Narrow" w:hAnsi="Arial Narrow" w:cs="TimesNewRomanPSMT"/>
        </w:rPr>
        <w:t>zlokalizowanych jest 10 zakładów, których działalno</w:t>
      </w:r>
      <w:r w:rsidR="000A3238">
        <w:rPr>
          <w:rFonts w:ascii="Arial Narrow" w:hAnsi="Arial Narrow" w:cs="TimesNewRomanPSMT"/>
        </w:rPr>
        <w:t xml:space="preserve">ść może być przyczyną </w:t>
      </w:r>
      <w:r w:rsidR="000A3238" w:rsidRPr="000A3238">
        <w:rPr>
          <w:rFonts w:ascii="Arial Narrow" w:hAnsi="Arial Narrow" w:cs="TimesNewRomanPSMT"/>
        </w:rPr>
        <w:t>wystąpienia poważnej awarii w tym:</w:t>
      </w:r>
    </w:p>
    <w:p w:rsidR="000A3238" w:rsidRPr="000A3238" w:rsidRDefault="00EF788A" w:rsidP="00EA73E3">
      <w:pPr>
        <w:autoSpaceDE w:val="0"/>
        <w:autoSpaceDN w:val="0"/>
        <w:adjustRightInd w:val="0"/>
        <w:spacing w:after="0" w:line="240" w:lineRule="auto"/>
        <w:jc w:val="both"/>
        <w:rPr>
          <w:rFonts w:ascii="Arial Narrow" w:hAnsi="Arial Narrow" w:cs="TimesNewRomanPS-BoldMT"/>
          <w:b/>
          <w:bCs/>
        </w:rPr>
      </w:pPr>
      <w:r>
        <w:rPr>
          <w:rFonts w:ascii="Arial Narrow" w:hAnsi="Arial Narrow" w:cs="TimesNewRomanPS-BoldMT"/>
          <w:b/>
          <w:bCs/>
        </w:rPr>
        <w:t>1. Z</w:t>
      </w:r>
      <w:r w:rsidR="000A3238" w:rsidRPr="000A3238">
        <w:rPr>
          <w:rFonts w:ascii="Arial Narrow" w:hAnsi="Arial Narrow" w:cs="TimesNewRomanPS-BoldMT"/>
          <w:b/>
          <w:bCs/>
        </w:rPr>
        <w:t>akład dużego ryzyka wystąpienia poważnej awarii (ZDR), tj.:</w:t>
      </w:r>
    </w:p>
    <w:p w:rsidR="00C15100" w:rsidRDefault="000A3238" w:rsidP="00EA73E3">
      <w:pPr>
        <w:autoSpaceDE w:val="0"/>
        <w:autoSpaceDN w:val="0"/>
        <w:adjustRightInd w:val="0"/>
        <w:spacing w:after="0" w:line="240" w:lineRule="auto"/>
        <w:jc w:val="both"/>
        <w:rPr>
          <w:rFonts w:ascii="Arial Narrow" w:hAnsi="Arial Narrow" w:cs="TimesNewRomanPSMT"/>
        </w:rPr>
      </w:pPr>
      <w:r w:rsidRPr="000A3238">
        <w:rPr>
          <w:rFonts w:ascii="Arial Narrow" w:hAnsi="Arial Narrow" w:cs="TimesNewRomanPSMT"/>
        </w:rPr>
        <w:t>- TAP Kutno Sp. z o. o., ul. Poprzeczna 5, 99-300 Kutno</w:t>
      </w:r>
      <w:r w:rsidR="00C15100">
        <w:rPr>
          <w:rFonts w:ascii="Arial Narrow" w:hAnsi="Arial Narrow" w:cs="TimesNewRomanPSMT"/>
        </w:rPr>
        <w:t>,</w:t>
      </w:r>
    </w:p>
    <w:p w:rsidR="000A3238" w:rsidRPr="000A3238" w:rsidRDefault="00C15100" w:rsidP="00EA73E3">
      <w:pPr>
        <w:autoSpaceDE w:val="0"/>
        <w:autoSpaceDN w:val="0"/>
        <w:adjustRightInd w:val="0"/>
        <w:spacing w:after="0" w:line="240" w:lineRule="auto"/>
        <w:jc w:val="both"/>
        <w:rPr>
          <w:rFonts w:ascii="Arial Narrow" w:hAnsi="Arial Narrow" w:cs="TimesNewRomanPSMT"/>
        </w:rPr>
      </w:pPr>
      <w:r>
        <w:rPr>
          <w:rFonts w:ascii="Arial Narrow" w:hAnsi="Arial Narrow" w:cs="TimesNewRomanPSMT"/>
        </w:rPr>
        <w:t xml:space="preserve">- </w:t>
      </w:r>
      <w:r w:rsidRPr="000A3238">
        <w:rPr>
          <w:rFonts w:ascii="Arial Narrow" w:hAnsi="Arial Narrow" w:cs="TimesNewRomanPSMT"/>
        </w:rPr>
        <w:t>SAGA-GAZ Sp. z o. o., ul. Bohaterów Walk nad Bzurą 4A, 99-300 Kutno</w:t>
      </w:r>
      <w:r w:rsidR="000A3238" w:rsidRPr="000A3238">
        <w:rPr>
          <w:rFonts w:ascii="Arial Narrow" w:hAnsi="Arial Narrow" w:cs="TimesNewRomanPSMT"/>
        </w:rPr>
        <w:t>.</w:t>
      </w:r>
    </w:p>
    <w:p w:rsidR="000A3238" w:rsidRPr="000A3238" w:rsidRDefault="00EF788A" w:rsidP="00EA73E3">
      <w:pPr>
        <w:autoSpaceDE w:val="0"/>
        <w:autoSpaceDN w:val="0"/>
        <w:adjustRightInd w:val="0"/>
        <w:spacing w:after="0" w:line="240" w:lineRule="auto"/>
        <w:jc w:val="both"/>
        <w:rPr>
          <w:rFonts w:ascii="Arial Narrow" w:hAnsi="Arial Narrow" w:cs="TimesNewRomanPS-BoldMT"/>
          <w:b/>
          <w:bCs/>
        </w:rPr>
      </w:pPr>
      <w:r>
        <w:rPr>
          <w:rFonts w:ascii="Arial Narrow" w:hAnsi="Arial Narrow" w:cs="TimesNewRomanPS-BoldMT"/>
          <w:b/>
          <w:bCs/>
        </w:rPr>
        <w:t>2.Z</w:t>
      </w:r>
      <w:r w:rsidR="000A3238" w:rsidRPr="000A3238">
        <w:rPr>
          <w:rFonts w:ascii="Arial Narrow" w:hAnsi="Arial Narrow" w:cs="TimesNewRomanPS-BoldMT"/>
          <w:b/>
          <w:bCs/>
        </w:rPr>
        <w:t>akład zwiększonego ryzyka wystąpienia poważnej awarii (ZZR), tj.:</w:t>
      </w:r>
    </w:p>
    <w:p w:rsidR="00EF788A" w:rsidRPr="00C15100" w:rsidRDefault="000A3238" w:rsidP="00EA73E3">
      <w:pPr>
        <w:autoSpaceDE w:val="0"/>
        <w:autoSpaceDN w:val="0"/>
        <w:adjustRightInd w:val="0"/>
        <w:spacing w:after="0" w:line="240" w:lineRule="auto"/>
        <w:jc w:val="both"/>
        <w:rPr>
          <w:rFonts w:ascii="Arial Narrow" w:hAnsi="Arial Narrow" w:cs="TimesNewRomanPSMT"/>
        </w:rPr>
      </w:pPr>
      <w:r w:rsidRPr="00C15100">
        <w:rPr>
          <w:rFonts w:ascii="Arial Narrow" w:hAnsi="Arial Narrow" w:cs="TimesNewRomanPSMT"/>
        </w:rPr>
        <w:t>-</w:t>
      </w:r>
      <w:r w:rsidR="00C15100" w:rsidRPr="00C15100">
        <w:rPr>
          <w:rFonts w:ascii="Arial Narrow" w:hAnsi="Arial Narrow" w:cs="ArialMT"/>
        </w:rPr>
        <w:t xml:space="preserve"> „Dystrybutor Gazu Propan - Butan JUŻ GAZ - Ryszard Kaniewski” znajdujący się poza granicami miasta, ale w ich bliskim sąsiedztwie</w:t>
      </w:r>
    </w:p>
    <w:p w:rsidR="000A3238" w:rsidRPr="000A3238" w:rsidRDefault="00EF788A" w:rsidP="00EA73E3">
      <w:pPr>
        <w:autoSpaceDE w:val="0"/>
        <w:autoSpaceDN w:val="0"/>
        <w:adjustRightInd w:val="0"/>
        <w:spacing w:after="0" w:line="240" w:lineRule="auto"/>
        <w:jc w:val="both"/>
        <w:rPr>
          <w:rFonts w:ascii="Arial Narrow" w:hAnsi="Arial Narrow" w:cs="TimesNewRomanPS-BoldMT"/>
          <w:b/>
          <w:bCs/>
        </w:rPr>
      </w:pPr>
      <w:r>
        <w:rPr>
          <w:rFonts w:ascii="Arial Narrow" w:hAnsi="Arial Narrow" w:cs="TimesNewRomanPS-BoldMT"/>
          <w:b/>
          <w:bCs/>
        </w:rPr>
        <w:t>3.Z</w:t>
      </w:r>
      <w:r w:rsidR="000A3238" w:rsidRPr="000A3238">
        <w:rPr>
          <w:rFonts w:ascii="Arial Narrow" w:hAnsi="Arial Narrow" w:cs="TimesNewRomanPS-BoldMT"/>
          <w:b/>
          <w:bCs/>
        </w:rPr>
        <w:t>akłady kategorii: pozostali potencjalni sprawcy poważnych awarii (PPSPA), tj.:</w:t>
      </w:r>
    </w:p>
    <w:p w:rsidR="000A3238" w:rsidRPr="000A3238" w:rsidRDefault="000A3238" w:rsidP="00EA73E3">
      <w:pPr>
        <w:autoSpaceDE w:val="0"/>
        <w:autoSpaceDN w:val="0"/>
        <w:adjustRightInd w:val="0"/>
        <w:spacing w:after="0" w:line="240" w:lineRule="auto"/>
        <w:jc w:val="both"/>
        <w:rPr>
          <w:rFonts w:ascii="Arial Narrow" w:hAnsi="Arial Narrow" w:cs="TimesNewRomanPSMT"/>
        </w:rPr>
      </w:pPr>
      <w:r w:rsidRPr="000A3238">
        <w:rPr>
          <w:rFonts w:ascii="Arial Narrow" w:hAnsi="Arial Narrow" w:cs="TimesNewRomanPSMT"/>
        </w:rPr>
        <w:t>- Animex Kutno Sp. z o. o. Oddział K1w Kutnie, ul. Intermodalna 8, 99-300 Kutno,</w:t>
      </w:r>
    </w:p>
    <w:p w:rsidR="000A3238" w:rsidRPr="000A3238" w:rsidRDefault="000A3238" w:rsidP="00EA73E3">
      <w:pPr>
        <w:autoSpaceDE w:val="0"/>
        <w:autoSpaceDN w:val="0"/>
        <w:adjustRightInd w:val="0"/>
        <w:spacing w:after="0" w:line="240" w:lineRule="auto"/>
        <w:jc w:val="both"/>
        <w:rPr>
          <w:rFonts w:ascii="Arial Narrow" w:hAnsi="Arial Narrow" w:cs="TimesNewRomanPSMT"/>
        </w:rPr>
      </w:pPr>
      <w:r w:rsidRPr="000A3238">
        <w:rPr>
          <w:rFonts w:ascii="Arial Narrow" w:hAnsi="Arial Narrow" w:cs="TimesNewRomanPSMT"/>
        </w:rPr>
        <w:t>- UMA Investments Sp. z o. o., ul. Wschodnia 3, 99-300 Kutno,</w:t>
      </w:r>
    </w:p>
    <w:p w:rsidR="000A3238" w:rsidRPr="000A3238" w:rsidRDefault="000A3238" w:rsidP="00EA73E3">
      <w:pPr>
        <w:autoSpaceDE w:val="0"/>
        <w:autoSpaceDN w:val="0"/>
        <w:adjustRightInd w:val="0"/>
        <w:spacing w:after="0" w:line="240" w:lineRule="auto"/>
        <w:jc w:val="both"/>
        <w:rPr>
          <w:rFonts w:ascii="Arial Narrow" w:hAnsi="Arial Narrow" w:cs="TimesNewRomanPSMT"/>
        </w:rPr>
      </w:pPr>
      <w:r w:rsidRPr="000A3238">
        <w:rPr>
          <w:rFonts w:ascii="Arial Narrow" w:hAnsi="Arial Narrow" w:cs="TimesNewRomanPSMT"/>
        </w:rPr>
        <w:t>- NEWCOLD KUTNO Sp. z o. o., ul. Intermodalna 6, 99-300 Kutno,</w:t>
      </w:r>
    </w:p>
    <w:p w:rsidR="000A3238" w:rsidRPr="000A3238" w:rsidRDefault="000A3238" w:rsidP="00EA73E3">
      <w:pPr>
        <w:autoSpaceDE w:val="0"/>
        <w:autoSpaceDN w:val="0"/>
        <w:adjustRightInd w:val="0"/>
        <w:spacing w:after="0" w:line="240" w:lineRule="auto"/>
        <w:jc w:val="both"/>
        <w:rPr>
          <w:rFonts w:ascii="Arial Narrow" w:hAnsi="Arial Narrow" w:cs="TimesNewRomanPSMT"/>
        </w:rPr>
      </w:pPr>
      <w:r w:rsidRPr="000A3238">
        <w:rPr>
          <w:rFonts w:ascii="Arial Narrow" w:hAnsi="Arial Narrow" w:cs="TimesNewRomanPSMT"/>
        </w:rPr>
        <w:t>- „ZORINA” Sp. z o. o., ul. Toruńska 22, 99-300 Kutno,</w:t>
      </w:r>
    </w:p>
    <w:p w:rsidR="000A3238" w:rsidRPr="000A3238" w:rsidRDefault="000A3238" w:rsidP="00EA73E3">
      <w:pPr>
        <w:autoSpaceDE w:val="0"/>
        <w:autoSpaceDN w:val="0"/>
        <w:adjustRightInd w:val="0"/>
        <w:spacing w:after="0" w:line="240" w:lineRule="auto"/>
        <w:jc w:val="both"/>
        <w:rPr>
          <w:rFonts w:ascii="Arial Narrow" w:hAnsi="Arial Narrow" w:cs="TimesNewRomanPSMT"/>
        </w:rPr>
      </w:pPr>
      <w:r w:rsidRPr="000A3238">
        <w:rPr>
          <w:rFonts w:ascii="Arial Narrow" w:hAnsi="Arial Narrow" w:cs="TimesNewRomanPSMT"/>
        </w:rPr>
        <w:lastRenderedPageBreak/>
        <w:t>- CEDROB S.A. z/s w Ujazdówku, ul. Mickiewicza 108, 99-300 Kutno,</w:t>
      </w:r>
    </w:p>
    <w:p w:rsidR="000A3238" w:rsidRPr="000A3238" w:rsidRDefault="000A3238" w:rsidP="00EA73E3">
      <w:pPr>
        <w:autoSpaceDE w:val="0"/>
        <w:autoSpaceDN w:val="0"/>
        <w:adjustRightInd w:val="0"/>
        <w:spacing w:after="0" w:line="240" w:lineRule="auto"/>
        <w:jc w:val="both"/>
        <w:rPr>
          <w:rFonts w:ascii="Arial Narrow" w:hAnsi="Arial Narrow" w:cs="TimesNewRomanPSMT"/>
        </w:rPr>
      </w:pPr>
      <w:r w:rsidRPr="000A3238">
        <w:rPr>
          <w:rFonts w:ascii="Arial Narrow" w:hAnsi="Arial Narrow" w:cs="TimesNewRomanPSMT"/>
        </w:rPr>
        <w:t>- ANIMEX FOODS Sp. z o. o. Oddział K4 w Kutnie, ul. Wschodnia 21, 99-300 Kutno,</w:t>
      </w:r>
    </w:p>
    <w:p w:rsidR="000A3238" w:rsidRPr="000A3238" w:rsidRDefault="000A3238" w:rsidP="00EA73E3">
      <w:pPr>
        <w:pStyle w:val="Default"/>
        <w:jc w:val="both"/>
        <w:rPr>
          <w:rFonts w:ascii="Arial Narrow" w:hAnsi="Arial Narrow"/>
          <w:bCs/>
          <w:color w:val="auto"/>
          <w:sz w:val="22"/>
          <w:szCs w:val="22"/>
        </w:rPr>
      </w:pPr>
      <w:r w:rsidRPr="000A3238">
        <w:rPr>
          <w:rFonts w:ascii="Arial Narrow" w:hAnsi="Arial Narrow" w:cs="TimesNewRomanPSMT"/>
          <w:sz w:val="22"/>
          <w:szCs w:val="22"/>
        </w:rPr>
        <w:t>- ANIMEX KUTNO Sp. z o. o Oddział K2 w Kutnie, ul. Południowa 4, 99-300 Kutno.</w:t>
      </w:r>
    </w:p>
    <w:p w:rsidR="00132B02" w:rsidRPr="000A3238" w:rsidRDefault="00132B02" w:rsidP="00EA73E3">
      <w:pPr>
        <w:pStyle w:val="Default"/>
        <w:jc w:val="both"/>
        <w:rPr>
          <w:rFonts w:ascii="Arial Narrow" w:hAnsi="Arial Narrow"/>
          <w:color w:val="auto"/>
          <w:sz w:val="22"/>
          <w:szCs w:val="22"/>
        </w:rPr>
      </w:pPr>
      <w:r>
        <w:rPr>
          <w:rFonts w:ascii="Arial Narrow" w:hAnsi="Arial Narrow"/>
          <w:bCs/>
          <w:color w:val="auto"/>
          <w:sz w:val="22"/>
          <w:szCs w:val="22"/>
        </w:rPr>
        <w:t>W</w:t>
      </w:r>
      <w:r w:rsidRPr="000A3238">
        <w:rPr>
          <w:rFonts w:ascii="Arial Narrow" w:hAnsi="Arial Narrow"/>
          <w:bCs/>
          <w:color w:val="auto"/>
          <w:sz w:val="22"/>
          <w:szCs w:val="22"/>
        </w:rPr>
        <w:t xml:space="preserve"> ustaleniach </w:t>
      </w:r>
      <w:r>
        <w:rPr>
          <w:rFonts w:ascii="Arial Narrow" w:hAnsi="Arial Narrow"/>
          <w:bCs/>
          <w:color w:val="auto"/>
          <w:sz w:val="22"/>
          <w:szCs w:val="22"/>
        </w:rPr>
        <w:t>projektu planu ogólnego</w:t>
      </w:r>
      <w:r w:rsidR="00EF788A">
        <w:rPr>
          <w:rFonts w:ascii="Arial Narrow" w:hAnsi="Arial Narrow"/>
          <w:bCs/>
          <w:color w:val="auto"/>
          <w:sz w:val="22"/>
          <w:szCs w:val="22"/>
        </w:rPr>
        <w:t>wymienione zakłady zostały zakwalifikowane do strefy planistycznej SP</w:t>
      </w:r>
      <w:r w:rsidR="00AF62B9">
        <w:rPr>
          <w:rFonts w:ascii="Arial Narrow" w:hAnsi="Arial Narrow"/>
          <w:bCs/>
          <w:color w:val="auto"/>
          <w:sz w:val="22"/>
          <w:szCs w:val="22"/>
        </w:rPr>
        <w:t xml:space="preserve"> (gospodarczej). Przepisy U</w:t>
      </w:r>
      <w:r w:rsidR="00AF62B9" w:rsidRPr="001C430A">
        <w:rPr>
          <w:rFonts w:ascii="Arial Narrow" w:hAnsi="Arial Narrow"/>
          <w:sz w:val="22"/>
          <w:szCs w:val="22"/>
        </w:rPr>
        <w:t>stawy z dnia 27 marca 2003 r. o planowaniu i zagospodarowaniu przestrzennym (Dz. U. z 2024 r. poz. 1130</w:t>
      </w:r>
      <w:r w:rsidR="00802082">
        <w:rPr>
          <w:rFonts w:ascii="Arial Narrow" w:hAnsi="Arial Narrow"/>
          <w:sz w:val="22"/>
          <w:szCs w:val="22"/>
        </w:rPr>
        <w:t>, ze zmianami</w:t>
      </w:r>
      <w:r w:rsidR="00AF62B9" w:rsidRPr="001C430A">
        <w:rPr>
          <w:rFonts w:ascii="Arial Narrow" w:hAnsi="Arial Narrow"/>
          <w:sz w:val="22"/>
          <w:szCs w:val="22"/>
        </w:rPr>
        <w:t xml:space="preserve">) </w:t>
      </w:r>
      <w:r w:rsidR="00AF62B9">
        <w:rPr>
          <w:rFonts w:ascii="Arial Narrow" w:hAnsi="Arial Narrow"/>
          <w:sz w:val="22"/>
          <w:szCs w:val="22"/>
        </w:rPr>
        <w:t xml:space="preserve">i </w:t>
      </w:r>
      <w:r w:rsidR="00AF62B9">
        <w:rPr>
          <w:rFonts w:ascii="Arial Narrow" w:hAnsi="Arial Narrow"/>
          <w:bCs/>
          <w:color w:val="auto"/>
          <w:sz w:val="22"/>
          <w:szCs w:val="22"/>
        </w:rPr>
        <w:t xml:space="preserve">Rozporządzenie </w:t>
      </w:r>
      <w:r w:rsidR="00AF62B9" w:rsidRPr="001C430A">
        <w:rPr>
          <w:rFonts w:ascii="Arial Narrow" w:hAnsi="Arial Narrow"/>
          <w:sz w:val="22"/>
          <w:szCs w:val="22"/>
        </w:rPr>
        <w:t xml:space="preserve">Ministra Rozwoju i Technologii z dnia 8.12.2023 r. w sprawie projektu planu ogólnego gminy, dokumentowania prac planistycznych w zakresie tego planu oraz wydawania z niego wypisów i wyrysów </w:t>
      </w:r>
      <w:r w:rsidR="00AF62B9">
        <w:rPr>
          <w:rFonts w:ascii="Arial Narrow" w:hAnsi="Arial Narrow"/>
          <w:bCs/>
          <w:color w:val="auto"/>
          <w:sz w:val="22"/>
          <w:szCs w:val="22"/>
        </w:rPr>
        <w:t>n</w:t>
      </w:r>
      <w:r w:rsidRPr="000A3238">
        <w:rPr>
          <w:rFonts w:ascii="Arial Narrow" w:hAnsi="Arial Narrow"/>
          <w:bCs/>
          <w:color w:val="auto"/>
          <w:sz w:val="22"/>
          <w:szCs w:val="22"/>
        </w:rPr>
        <w:t xml:space="preserve">ie </w:t>
      </w:r>
      <w:r w:rsidR="00AF62B9">
        <w:rPr>
          <w:rFonts w:ascii="Arial Narrow" w:hAnsi="Arial Narrow"/>
          <w:bCs/>
          <w:color w:val="auto"/>
          <w:sz w:val="22"/>
          <w:szCs w:val="22"/>
        </w:rPr>
        <w:t>dają</w:t>
      </w:r>
      <w:r w:rsidR="00C15100">
        <w:rPr>
          <w:rFonts w:ascii="Arial Narrow" w:hAnsi="Arial Narrow"/>
          <w:bCs/>
          <w:color w:val="auto"/>
          <w:sz w:val="22"/>
          <w:szCs w:val="22"/>
        </w:rPr>
        <w:t xml:space="preserve"> </w:t>
      </w:r>
      <w:r>
        <w:rPr>
          <w:rFonts w:ascii="Arial Narrow" w:hAnsi="Arial Narrow"/>
          <w:bCs/>
          <w:color w:val="auto"/>
          <w:sz w:val="22"/>
          <w:szCs w:val="22"/>
        </w:rPr>
        <w:t>możliwoś</w:t>
      </w:r>
      <w:r w:rsidRPr="000A3238">
        <w:rPr>
          <w:rFonts w:ascii="Arial Narrow" w:hAnsi="Arial Narrow"/>
          <w:bCs/>
          <w:color w:val="auto"/>
          <w:sz w:val="22"/>
          <w:szCs w:val="22"/>
        </w:rPr>
        <w:t>ci</w:t>
      </w:r>
      <w:r>
        <w:rPr>
          <w:rFonts w:ascii="Arial Narrow" w:hAnsi="Arial Narrow"/>
          <w:bCs/>
          <w:color w:val="auto"/>
          <w:sz w:val="22"/>
          <w:szCs w:val="22"/>
        </w:rPr>
        <w:t xml:space="preserve"> wprowadzenia ograniczeń związanych z prowadzoną działalnością inwestycyjną, wynikającą z uwarunkowań podnoszonych we wniosku. Takie zapisy będą możliwe na etapie sporządzania miejscowych planów zagospodarowania przestrzennego dla terenów, na których zlokalizowane są wymienione wyżej zakłady.</w:t>
      </w:r>
    </w:p>
    <w:p w:rsidR="00132B02" w:rsidRDefault="00132B02" w:rsidP="007539C5">
      <w:pPr>
        <w:pStyle w:val="Default"/>
        <w:jc w:val="both"/>
        <w:rPr>
          <w:rFonts w:ascii="Arial Narrow" w:hAnsi="Arial Narrow"/>
          <w:bCs/>
          <w:color w:val="auto"/>
          <w:sz w:val="22"/>
          <w:szCs w:val="22"/>
        </w:rPr>
      </w:pPr>
    </w:p>
    <w:p w:rsidR="005D6EAA" w:rsidRDefault="005D6EAA" w:rsidP="005D6EAA">
      <w:pPr>
        <w:autoSpaceDE w:val="0"/>
        <w:autoSpaceDN w:val="0"/>
        <w:adjustRightInd w:val="0"/>
        <w:spacing w:after="0" w:line="240" w:lineRule="auto"/>
        <w:rPr>
          <w:rFonts w:ascii="Arial Narrow" w:hAnsi="Arial Narrow" w:cs="Arial"/>
          <w:b/>
          <w:bCs/>
          <w:color w:val="006FC0"/>
          <w:sz w:val="24"/>
        </w:rPr>
      </w:pPr>
      <w:r w:rsidRPr="005D6EAA">
        <w:rPr>
          <w:rFonts w:ascii="Arial Narrow" w:hAnsi="Arial Narrow" w:cs="Arial"/>
          <w:b/>
          <w:bCs/>
          <w:color w:val="006FC0"/>
          <w:sz w:val="24"/>
        </w:rPr>
        <w:t xml:space="preserve">19. Obszary pasa nadbrzeżnego, w tym w szczególności pasa technicznego (art. 13b pkt 3 lit. s ustawy o planowaniu i zagospodarowaniu przestrzennym) </w:t>
      </w:r>
    </w:p>
    <w:p w:rsidR="005D6EAA" w:rsidRPr="005D6EAA" w:rsidRDefault="005D6EAA" w:rsidP="005D6EAA">
      <w:pPr>
        <w:autoSpaceDE w:val="0"/>
        <w:autoSpaceDN w:val="0"/>
        <w:adjustRightInd w:val="0"/>
        <w:spacing w:after="0" w:line="240" w:lineRule="auto"/>
        <w:rPr>
          <w:rFonts w:ascii="Arial Narrow" w:hAnsi="Arial Narrow" w:cs="Arial"/>
          <w:color w:val="006FC0"/>
          <w:sz w:val="24"/>
        </w:rPr>
      </w:pPr>
    </w:p>
    <w:p w:rsidR="005D6EAA" w:rsidRDefault="005D6EAA" w:rsidP="005D6EAA">
      <w:pPr>
        <w:pStyle w:val="Default"/>
        <w:jc w:val="both"/>
        <w:rPr>
          <w:rFonts w:ascii="Arial Narrow" w:hAnsi="Arial Narrow"/>
          <w:sz w:val="22"/>
          <w:szCs w:val="22"/>
        </w:rPr>
      </w:pPr>
      <w:r w:rsidRPr="005D6EAA">
        <w:rPr>
          <w:rFonts w:ascii="Arial Narrow" w:hAnsi="Arial Narrow"/>
          <w:sz w:val="22"/>
          <w:szCs w:val="22"/>
        </w:rPr>
        <w:t xml:space="preserve">Miasto </w:t>
      </w:r>
      <w:r>
        <w:rPr>
          <w:rFonts w:ascii="Arial Narrow" w:hAnsi="Arial Narrow"/>
          <w:sz w:val="22"/>
          <w:szCs w:val="22"/>
        </w:rPr>
        <w:t>Kutno</w:t>
      </w:r>
      <w:r w:rsidRPr="005D6EAA">
        <w:rPr>
          <w:rFonts w:ascii="Arial Narrow" w:hAnsi="Arial Narrow"/>
          <w:sz w:val="22"/>
          <w:szCs w:val="22"/>
        </w:rPr>
        <w:t xml:space="preserve"> nie jest położon</w:t>
      </w:r>
      <w:r>
        <w:rPr>
          <w:rFonts w:ascii="Arial Narrow" w:hAnsi="Arial Narrow"/>
          <w:sz w:val="22"/>
          <w:szCs w:val="22"/>
        </w:rPr>
        <w:t>e</w:t>
      </w:r>
      <w:r w:rsidRPr="005D6EAA">
        <w:rPr>
          <w:rFonts w:ascii="Arial Narrow" w:hAnsi="Arial Narrow"/>
          <w:sz w:val="22"/>
          <w:szCs w:val="22"/>
        </w:rPr>
        <w:t xml:space="preserve"> w pasie nadmorskim</w:t>
      </w:r>
      <w:r>
        <w:rPr>
          <w:rFonts w:ascii="Arial Narrow" w:hAnsi="Arial Narrow"/>
          <w:sz w:val="22"/>
          <w:szCs w:val="22"/>
        </w:rPr>
        <w:t>.W</w:t>
      </w:r>
      <w:r w:rsidRPr="005D6EAA">
        <w:rPr>
          <w:rFonts w:ascii="Arial Narrow" w:hAnsi="Arial Narrow"/>
          <w:sz w:val="22"/>
          <w:szCs w:val="22"/>
        </w:rPr>
        <w:t>yznaczanie obszarów pasa nadbrzeżnego lub pasa technicznego nie ma uzasadnienia.</w:t>
      </w:r>
    </w:p>
    <w:p w:rsidR="00D21A54" w:rsidRDefault="00D21A54" w:rsidP="005D6EAA">
      <w:pPr>
        <w:pStyle w:val="Default"/>
        <w:jc w:val="both"/>
        <w:rPr>
          <w:rFonts w:ascii="Arial Narrow" w:hAnsi="Arial Narrow"/>
          <w:sz w:val="22"/>
          <w:szCs w:val="22"/>
        </w:rPr>
      </w:pPr>
    </w:p>
    <w:p w:rsidR="00D21A54" w:rsidRDefault="00D21A54" w:rsidP="005D6EAA">
      <w:pPr>
        <w:pStyle w:val="Default"/>
        <w:jc w:val="both"/>
        <w:rPr>
          <w:rFonts w:ascii="Arial Narrow" w:hAnsi="Arial Narrow"/>
          <w:b/>
          <w:bCs/>
          <w:color w:val="006FC0"/>
          <w:szCs w:val="22"/>
        </w:rPr>
      </w:pPr>
      <w:r w:rsidRPr="00D21A54">
        <w:rPr>
          <w:rFonts w:ascii="Arial Narrow" w:hAnsi="Arial Narrow"/>
          <w:b/>
          <w:bCs/>
          <w:color w:val="006FC0"/>
          <w:szCs w:val="22"/>
        </w:rPr>
        <w:t>20. Polityka przestrzenna gminy określona w strategii rozwoju gminy lub strategii rozwoju ponadlokalnego (art. 13b pkt 1 ustawy o planowaniu i zagospodarowaniu przestrzennym)</w:t>
      </w:r>
    </w:p>
    <w:p w:rsidR="00EA73E3" w:rsidRDefault="00EA73E3" w:rsidP="005D6EAA">
      <w:pPr>
        <w:pStyle w:val="Default"/>
        <w:jc w:val="both"/>
        <w:rPr>
          <w:rFonts w:ascii="Arial Narrow" w:hAnsi="Arial Narrow"/>
          <w:b/>
          <w:bCs/>
          <w:color w:val="006FC0"/>
          <w:szCs w:val="22"/>
        </w:rPr>
      </w:pPr>
    </w:p>
    <w:p w:rsidR="00C0524F" w:rsidRDefault="00EA73E3" w:rsidP="00EA73E3">
      <w:pPr>
        <w:pStyle w:val="Default"/>
        <w:jc w:val="both"/>
        <w:rPr>
          <w:rFonts w:ascii="Arial Narrow" w:hAnsi="Arial Narrow"/>
          <w:color w:val="auto"/>
          <w:sz w:val="22"/>
          <w:szCs w:val="22"/>
        </w:rPr>
      </w:pPr>
      <w:r w:rsidRPr="00066B91">
        <w:rPr>
          <w:rFonts w:ascii="Arial Narrow" w:hAnsi="Arial Narrow"/>
          <w:color w:val="auto"/>
          <w:sz w:val="22"/>
          <w:szCs w:val="22"/>
        </w:rPr>
        <w:t>Dokumentem strategicznymi określającymi dalszy rozwój gminy w wymiarze lokalnym jest strategia rozwoju. Obecnie w mieście obowiązuje „Strategia Rozwoju Miasta Kutna 2030” przyjęta Uchwałą Nr LX/568/22 Rady Miasta Kutno z dnia 20 grudnia 2022 r.</w:t>
      </w:r>
      <w:r w:rsidR="00894B0B" w:rsidRPr="00066B91">
        <w:rPr>
          <w:rFonts w:ascii="Arial Narrow" w:hAnsi="Arial Narrow"/>
          <w:color w:val="auto"/>
          <w:sz w:val="22"/>
          <w:szCs w:val="22"/>
        </w:rPr>
        <w:t xml:space="preserve"> Najistotniejszym elementem strategii dla procesu kształtowania zagospodarowania przestrzennego w gminie jest model struktury </w:t>
      </w:r>
      <w:r w:rsidR="006E213D" w:rsidRPr="00066B91">
        <w:rPr>
          <w:rFonts w:ascii="Arial Narrow" w:hAnsi="Arial Narrow"/>
          <w:color w:val="auto"/>
          <w:sz w:val="22"/>
          <w:szCs w:val="22"/>
        </w:rPr>
        <w:t>funkcjonalno-</w:t>
      </w:r>
      <w:r w:rsidR="00894B0B" w:rsidRPr="00066B91">
        <w:rPr>
          <w:rFonts w:ascii="Arial Narrow" w:hAnsi="Arial Narrow"/>
          <w:color w:val="auto"/>
          <w:sz w:val="22"/>
          <w:szCs w:val="22"/>
        </w:rPr>
        <w:t>przestrzennej.</w:t>
      </w:r>
      <w:r w:rsidR="006E213D" w:rsidRPr="00066B91">
        <w:rPr>
          <w:rFonts w:ascii="Arial Narrow" w:hAnsi="Arial Narrow"/>
          <w:color w:val="auto"/>
          <w:sz w:val="22"/>
          <w:szCs w:val="22"/>
        </w:rPr>
        <w:t xml:space="preserve"> W wyżej wymienionym dokumencie strategicznym zawarto taki model, w którym określono obszary związane z zabudową mieszkaniową jednorodzinną i wielorodzinną, związane z handlem wielkopowierzchniowym oraz te związane z rozwojem strefy gospodarczej. W modelu funkcjonalno-przestrzennym sporządzonym dla miasta Kutno uwzględniono także obszary z przyrodniczym system miasta, tzn. dolinę rzeki Ochni i Głogowianki, większe kompleksy leśne, ogródki działkowe i zieleń publiczną (w tym zabytkowy park). W projekcie planu ogólnego przyjęte strefy planistyczne odzwierciedlają założenia funkcjonalno-przestrzenne przyjęte w omawianej strategii, a szczególnie w </w:t>
      </w:r>
      <w:r w:rsidR="00C0524F" w:rsidRPr="00066B91">
        <w:rPr>
          <w:rFonts w:ascii="Arial Narrow" w:hAnsi="Arial Narrow"/>
          <w:color w:val="auto"/>
          <w:sz w:val="22"/>
          <w:szCs w:val="22"/>
        </w:rPr>
        <w:t>sporządzonym modelu. Tereny mieszkaniowe zostały zakwalifikowane do stref względem ich przeznaczenia: wielofunkcyjnej z zabudową mieszkaniową jednorodzinną (SJ) i wielofunkcyjne z zabudową mieszkaniową wielorodzinną (SW). Tereny usług handlu wielkopowierzchniowego do stref SH (handel wielkopowierzchniowy). Dolina rzeki Ochni i Głogowianki, istotne tereny leśne – do stref SO (otwart</w:t>
      </w:r>
      <w:r w:rsidR="00C674E2" w:rsidRPr="00066B91">
        <w:rPr>
          <w:rFonts w:ascii="Arial Narrow" w:hAnsi="Arial Narrow"/>
          <w:color w:val="auto"/>
          <w:sz w:val="22"/>
          <w:szCs w:val="22"/>
        </w:rPr>
        <w:t>ej</w:t>
      </w:r>
      <w:r w:rsidR="00C0524F" w:rsidRPr="00066B91">
        <w:rPr>
          <w:rFonts w:ascii="Arial Narrow" w:hAnsi="Arial Narrow"/>
          <w:color w:val="auto"/>
          <w:sz w:val="22"/>
          <w:szCs w:val="22"/>
        </w:rPr>
        <w:t>)</w:t>
      </w:r>
      <w:r w:rsidR="00304A2B">
        <w:rPr>
          <w:rFonts w:ascii="Arial Narrow" w:hAnsi="Arial Narrow"/>
          <w:color w:val="auto"/>
          <w:sz w:val="22"/>
          <w:szCs w:val="22"/>
        </w:rPr>
        <w:t xml:space="preserve"> i stref SN (zieleni i rekreacji)</w:t>
      </w:r>
      <w:r w:rsidR="00C0524F" w:rsidRPr="00066B91">
        <w:rPr>
          <w:rFonts w:ascii="Arial Narrow" w:hAnsi="Arial Narrow"/>
          <w:color w:val="auto"/>
          <w:sz w:val="22"/>
          <w:szCs w:val="22"/>
        </w:rPr>
        <w:t>, ogrody działkowe i zieleń publiczna – do stref SN (zieleni i rekreacji). W przyjętym modelu funkcjonalno-przestrzennym rozwój stref</w:t>
      </w:r>
      <w:r w:rsidR="00C674E2" w:rsidRPr="00066B91">
        <w:rPr>
          <w:rFonts w:ascii="Arial Narrow" w:hAnsi="Arial Narrow"/>
          <w:color w:val="auto"/>
          <w:sz w:val="22"/>
          <w:szCs w:val="22"/>
        </w:rPr>
        <w:t>y</w:t>
      </w:r>
      <w:r w:rsidR="00C0524F" w:rsidRPr="00066B91">
        <w:rPr>
          <w:rFonts w:ascii="Arial Narrow" w:hAnsi="Arial Narrow"/>
          <w:color w:val="auto"/>
          <w:sz w:val="22"/>
          <w:szCs w:val="22"/>
        </w:rPr>
        <w:t xml:space="preserve"> gospodarcz</w:t>
      </w:r>
      <w:r w:rsidR="00C674E2" w:rsidRPr="00066B91">
        <w:rPr>
          <w:rFonts w:ascii="Arial Narrow" w:hAnsi="Arial Narrow"/>
          <w:color w:val="auto"/>
          <w:sz w:val="22"/>
          <w:szCs w:val="22"/>
        </w:rPr>
        <w:t xml:space="preserve">ej </w:t>
      </w:r>
      <w:r w:rsidR="00C0524F" w:rsidRPr="00066B91">
        <w:rPr>
          <w:rFonts w:ascii="Arial Narrow" w:hAnsi="Arial Narrow"/>
          <w:color w:val="auto"/>
          <w:sz w:val="22"/>
          <w:szCs w:val="22"/>
        </w:rPr>
        <w:t>przewidziano we wschodniej części miasta (dzielnica Sklęczki)</w:t>
      </w:r>
      <w:r w:rsidR="00F95704">
        <w:rPr>
          <w:rFonts w:ascii="Arial Narrow" w:hAnsi="Arial Narrow"/>
          <w:color w:val="auto"/>
          <w:sz w:val="22"/>
          <w:szCs w:val="22"/>
        </w:rPr>
        <w:t xml:space="preserve">. </w:t>
      </w:r>
      <w:r w:rsidR="00C674E2" w:rsidRPr="00066B91">
        <w:rPr>
          <w:rFonts w:ascii="Arial Narrow" w:hAnsi="Arial Narrow"/>
          <w:color w:val="auto"/>
          <w:sz w:val="22"/>
          <w:szCs w:val="22"/>
        </w:rPr>
        <w:t xml:space="preserve">W projekcie planu ogólnego zakwalifikowano postulowane tereny do stref SP (gospodarczych) i dodatkowo wyznaczono nowe, położone w południowo-zachodniej części miasta, w rejonie ulicy Łąkoszyńskiej. </w:t>
      </w:r>
    </w:p>
    <w:p w:rsidR="002B65E2" w:rsidRDefault="000A28C5" w:rsidP="00EA73E3">
      <w:pPr>
        <w:pStyle w:val="Default"/>
        <w:jc w:val="both"/>
        <w:rPr>
          <w:rFonts w:ascii="Arial Narrow" w:hAnsi="Arial Narrow"/>
          <w:color w:val="FF0000"/>
          <w:sz w:val="22"/>
          <w:szCs w:val="22"/>
        </w:rPr>
      </w:pPr>
      <w:r>
        <w:rPr>
          <w:rFonts w:ascii="Arial Narrow" w:hAnsi="Arial Narrow"/>
          <w:color w:val="auto"/>
          <w:sz w:val="22"/>
          <w:szCs w:val="22"/>
        </w:rPr>
        <w:t xml:space="preserve">W wymiarze </w:t>
      </w:r>
      <w:r w:rsidR="00A543E1">
        <w:rPr>
          <w:rFonts w:ascii="Arial Narrow" w:hAnsi="Arial Narrow"/>
          <w:color w:val="auto"/>
          <w:sz w:val="22"/>
          <w:szCs w:val="22"/>
        </w:rPr>
        <w:t>ponadlokalnym</w:t>
      </w:r>
      <w:r>
        <w:rPr>
          <w:rFonts w:ascii="Arial Narrow" w:hAnsi="Arial Narrow"/>
          <w:color w:val="auto"/>
          <w:sz w:val="22"/>
          <w:szCs w:val="22"/>
        </w:rPr>
        <w:t xml:space="preserve"> rozwój miasta Kutno jest delimitowany wojewódzką strategią rozwoju. Uchwałą nr XXXI/414/21 z dnia 6 maja 2021 r. Sejmik Województwa Łódzkiego przyjął „Strategię rozwoju województwa łódzkiego 2030”. </w:t>
      </w:r>
      <w:r w:rsidR="00A43274">
        <w:rPr>
          <w:rFonts w:ascii="Arial Narrow" w:hAnsi="Arial Narrow"/>
          <w:color w:val="auto"/>
          <w:sz w:val="22"/>
          <w:szCs w:val="22"/>
        </w:rPr>
        <w:t>W rozdz. IV dotyczącym wizji</w:t>
      </w:r>
      <w:r w:rsidR="002B65E2">
        <w:rPr>
          <w:rFonts w:ascii="Arial Narrow" w:hAnsi="Arial Narrow"/>
          <w:color w:val="auto"/>
          <w:sz w:val="22"/>
          <w:szCs w:val="22"/>
        </w:rPr>
        <w:t xml:space="preserve"> rozwoju</w:t>
      </w:r>
      <w:r w:rsidR="00A43274">
        <w:rPr>
          <w:rFonts w:ascii="Arial Narrow" w:hAnsi="Arial Narrow"/>
          <w:color w:val="auto"/>
          <w:sz w:val="22"/>
          <w:szCs w:val="22"/>
        </w:rPr>
        <w:t xml:space="preserve"> województwa łódzkiego</w:t>
      </w:r>
      <w:r w:rsidR="002B65E2">
        <w:rPr>
          <w:rFonts w:ascii="Arial Narrow" w:hAnsi="Arial Narrow"/>
          <w:color w:val="auto"/>
          <w:sz w:val="22"/>
          <w:szCs w:val="22"/>
        </w:rPr>
        <w:t xml:space="preserve"> miasto Kutno jest wymienione jako strategiczny rejon rozwoju funkcji logistycznych</w:t>
      </w:r>
      <w:r w:rsidR="00A43274">
        <w:rPr>
          <w:rFonts w:ascii="Arial Narrow" w:hAnsi="Arial Narrow"/>
          <w:color w:val="auto"/>
          <w:sz w:val="22"/>
          <w:szCs w:val="22"/>
        </w:rPr>
        <w:t>. W rozdz. VII</w:t>
      </w:r>
      <w:r w:rsidR="006F2FB3">
        <w:rPr>
          <w:rFonts w:ascii="Arial Narrow" w:hAnsi="Arial Narrow"/>
          <w:color w:val="auto"/>
          <w:sz w:val="22"/>
          <w:szCs w:val="22"/>
        </w:rPr>
        <w:t xml:space="preserve"> omawianej strategii określono obszary strategicznej interwencji. Ze względu na procesy powodujące utratę funkcji społeczno-gospodarczych, miasto Kutno zostało zakwalifikowane do grupy średnich miast tzw. „odzyskanych szans”. Interwencja polegać będzie na odbudowie bazy gospodarczej, wzmocnieniu roli miasta jako centrum aktywności społeczno-gospodarczej, likwidacji barier rozwojowych, poprawie atrakcyjności inwestycyjnej, wsparciu rozwoju przedsiębiorczości, aktywizacji lokalnych zasobów ludzkich, pobudzaniu lokalnych inicjatyw, poprawie dostępu mieszkańców do usług publicznych. Miasto Kutnozostało zakwalifikowane również do obszarów zielonej gospodarki. Jednak ze względu na niski potencjał</w:t>
      </w:r>
      <w:r w:rsidR="00F438D5">
        <w:rPr>
          <w:rFonts w:ascii="Arial Narrow" w:hAnsi="Arial Narrow"/>
          <w:color w:val="auto"/>
          <w:sz w:val="22"/>
          <w:szCs w:val="22"/>
        </w:rPr>
        <w:t xml:space="preserve"> rolniczy, będzie ono pełniło rolę ośrodka wsparcia dla funkcji rozwijanych na terenach wiejskich. Natomiast biorąc pod uwagę elementy środowiska przyrodniczego (doliny rzek) oraz dziedzictwo kulturowe, obszar zielonej gospodarki umożliwia rozwój turystyki w mieście Kutno. Sporządzony projekt planu ogólnego dla miasta Kutno umożliwia realizację wymienionych wyżej działań zawartych w strategii rozwoju województwa łódzkiego. Strefy planistyczne związane z działalnością gospodarczą umożliwią rozwój funkcji </w:t>
      </w:r>
      <w:r w:rsidR="00F438D5">
        <w:rPr>
          <w:rFonts w:ascii="Arial Narrow" w:hAnsi="Arial Narrow"/>
          <w:color w:val="auto"/>
          <w:sz w:val="22"/>
          <w:szCs w:val="22"/>
        </w:rPr>
        <w:lastRenderedPageBreak/>
        <w:t xml:space="preserve">logistycznych oraz wzmocnienie roli miasta </w:t>
      </w:r>
      <w:r w:rsidR="00BE57DD">
        <w:rPr>
          <w:rFonts w:ascii="Arial Narrow" w:hAnsi="Arial Narrow"/>
          <w:color w:val="auto"/>
          <w:sz w:val="22"/>
          <w:szCs w:val="22"/>
        </w:rPr>
        <w:t>jako centrum społeczno-gospodarcze. Strefy zieleni i rekreacji oraz otwarte pozwolą na ochronę walorów przyrodniczych miasta oraz wykorzystanie potencjału do rozwoju turystyki.</w:t>
      </w:r>
    </w:p>
    <w:p w:rsidR="00147055" w:rsidRDefault="00147055" w:rsidP="00EA73E3">
      <w:pPr>
        <w:pStyle w:val="Default"/>
        <w:jc w:val="both"/>
        <w:rPr>
          <w:rFonts w:ascii="Arial Narrow" w:hAnsi="Arial Narrow"/>
          <w:color w:val="FF0000"/>
          <w:sz w:val="22"/>
          <w:szCs w:val="22"/>
        </w:rPr>
      </w:pPr>
    </w:p>
    <w:p w:rsidR="00147055" w:rsidRDefault="00147055" w:rsidP="00EA73E3">
      <w:pPr>
        <w:pStyle w:val="Default"/>
        <w:jc w:val="both"/>
        <w:rPr>
          <w:rFonts w:ascii="Arial Narrow" w:hAnsi="Arial Narrow"/>
          <w:b/>
          <w:bCs/>
          <w:color w:val="006FC0"/>
          <w:szCs w:val="22"/>
        </w:rPr>
      </w:pPr>
      <w:r w:rsidRPr="00147055">
        <w:rPr>
          <w:rFonts w:ascii="Arial Narrow" w:hAnsi="Arial Narrow"/>
          <w:b/>
          <w:bCs/>
          <w:color w:val="006FC0"/>
          <w:szCs w:val="22"/>
        </w:rPr>
        <w:t>21. Ustalenia planu zagospodarowania przestrzennego województwa (art. 13b pkt 2 ustawy o planowaniu i zagospodarowaniu przestrzennym)</w:t>
      </w:r>
    </w:p>
    <w:p w:rsidR="00147055" w:rsidRDefault="00147055" w:rsidP="00EA73E3">
      <w:pPr>
        <w:pStyle w:val="Default"/>
        <w:jc w:val="both"/>
        <w:rPr>
          <w:rFonts w:ascii="Arial Narrow" w:hAnsi="Arial Narrow"/>
          <w:b/>
          <w:bCs/>
          <w:color w:val="006FC0"/>
          <w:szCs w:val="22"/>
        </w:rPr>
      </w:pPr>
    </w:p>
    <w:p w:rsidR="008B2868" w:rsidRPr="00440845" w:rsidRDefault="00147055" w:rsidP="007E5D2B">
      <w:pPr>
        <w:pStyle w:val="Default"/>
        <w:jc w:val="both"/>
        <w:rPr>
          <w:rFonts w:ascii="Arial Narrow" w:hAnsi="Arial Narrow"/>
          <w:noProof/>
          <w:color w:val="auto"/>
          <w:sz w:val="22"/>
          <w:lang w:eastAsia="pl-PL"/>
        </w:rPr>
      </w:pPr>
      <w:r w:rsidRPr="00440845">
        <w:rPr>
          <w:rFonts w:ascii="Arial Narrow" w:hAnsi="Arial Narrow"/>
          <w:color w:val="auto"/>
          <w:sz w:val="22"/>
          <w:szCs w:val="22"/>
        </w:rPr>
        <w:t xml:space="preserve">Plan zagospodarowania przestrzennego województwa łódzkiego oraz </w:t>
      </w:r>
      <w:r w:rsidRPr="00440845">
        <w:rPr>
          <w:rFonts w:ascii="Arial Narrow" w:hAnsi="Arial Narrow"/>
          <w:color w:val="auto"/>
        </w:rPr>
        <w:t xml:space="preserve">Plan Zagospodarowania Przestrzennego Miejskiego Obszaru Funkcjonalnego Łodzi został przyjęty Uchwałą nr LV/679/18 Sejmiku Województwa Łódzkiego z dnia 28 sierpnia 2018 r. </w:t>
      </w:r>
      <w:r w:rsidR="005F3B15" w:rsidRPr="00440845">
        <w:rPr>
          <w:rFonts w:ascii="Arial Narrow" w:hAnsi="Arial Narrow"/>
          <w:color w:val="auto"/>
        </w:rPr>
        <w:t xml:space="preserve">W tomie I tego dokumentu, w rozdziale dotyczącym celów i kierunków rozwoju przestrzennego oraz zasad zagospodarowania i kształtowania </w:t>
      </w:r>
      <w:r w:rsidR="005F3B15" w:rsidRPr="00440845">
        <w:rPr>
          <w:rFonts w:ascii="Arial Narrow" w:hAnsi="Arial Narrow"/>
          <w:color w:val="auto"/>
          <w:sz w:val="22"/>
        </w:rPr>
        <w:t xml:space="preserve">przestrzeni województwa wskazano, że jednym z priorytetowych działań </w:t>
      </w:r>
      <w:r w:rsidR="00A76430" w:rsidRPr="00440845">
        <w:rPr>
          <w:rFonts w:ascii="Arial Narrow" w:hAnsi="Arial Narrow"/>
          <w:color w:val="auto"/>
          <w:sz w:val="22"/>
        </w:rPr>
        <w:t xml:space="preserve">jest wzmocnienie powiązań transportowych województwa. Ze względu na położenie miasto Kutno pojawia się w tym opracowaniu, w części dotyczącej transportu, w kontekście  budowy, modernizacji, przebudowy linii kolejowych, </w:t>
      </w:r>
      <w:r w:rsidR="00A76430" w:rsidRPr="00440845">
        <w:rPr>
          <w:rFonts w:ascii="Arial Narrow" w:hAnsi="Arial Narrow"/>
          <w:noProof/>
          <w:color w:val="auto"/>
          <w:sz w:val="22"/>
          <w:lang w:eastAsia="pl-PL"/>
        </w:rPr>
        <w:t>budowy oraz rozwijania systemu dróg rowerowych i systemów roweru miejskiego</w:t>
      </w:r>
      <w:r w:rsidR="00A76430" w:rsidRPr="00440845">
        <w:rPr>
          <w:rFonts w:ascii="Arial Narrow" w:hAnsi="Arial Narrow"/>
          <w:color w:val="auto"/>
          <w:sz w:val="22"/>
        </w:rPr>
        <w:t>. Z zakresu inwestycji infrastrukturalnych planuje się m. in. b</w:t>
      </w:r>
      <w:r w:rsidR="00A76430" w:rsidRPr="00440845">
        <w:rPr>
          <w:rFonts w:ascii="Arial Narrow" w:hAnsi="Arial Narrow"/>
          <w:noProof/>
          <w:color w:val="auto"/>
          <w:sz w:val="22"/>
          <w:lang w:eastAsia="pl-PL"/>
        </w:rPr>
        <w:t xml:space="preserve">udowę, modernizację linii 220kV i stacji 220/110kV, linii 110kV i stacji 110/15kV. Ze względu na atuty lokalizacyjne miasto Kutno preferowane jest do </w:t>
      </w:r>
      <w:r w:rsidR="008B2868" w:rsidRPr="00440845">
        <w:rPr>
          <w:rFonts w:ascii="Arial Narrow" w:hAnsi="Arial Narrow"/>
          <w:noProof/>
          <w:color w:val="auto"/>
          <w:sz w:val="22"/>
          <w:lang w:eastAsia="pl-PL"/>
        </w:rPr>
        <w:t>rozmieszczenia</w:t>
      </w:r>
      <w:r w:rsidR="00A76430" w:rsidRPr="00440845">
        <w:rPr>
          <w:rFonts w:ascii="Arial Narrow" w:hAnsi="Arial Narrow"/>
          <w:noProof/>
          <w:color w:val="auto"/>
          <w:sz w:val="22"/>
          <w:lang w:eastAsia="pl-PL"/>
        </w:rPr>
        <w:t xml:space="preserve"> i</w:t>
      </w:r>
      <w:r w:rsidR="008B2868" w:rsidRPr="00440845">
        <w:rPr>
          <w:rFonts w:ascii="Arial Narrow" w:hAnsi="Arial Narrow"/>
          <w:noProof/>
          <w:color w:val="auto"/>
          <w:sz w:val="22"/>
          <w:lang w:eastAsia="pl-PL"/>
        </w:rPr>
        <w:t xml:space="preserve"> wzmacniania funkcji logistycznych. Z zakresu dziedzictwa kulturowego, jednym z priorytetowych zadań dla miasta jest poprawa jakości przestrzeni publicznych, szczególnie w otoczeniu obiektów zabytkowych. </w:t>
      </w:r>
      <w:r w:rsidR="007E5D2B">
        <w:rPr>
          <w:rFonts w:ascii="Arial Narrow" w:hAnsi="Arial Narrow"/>
          <w:noProof/>
          <w:color w:val="auto"/>
          <w:sz w:val="22"/>
          <w:lang w:eastAsia="pl-PL"/>
        </w:rPr>
        <w:t xml:space="preserve"> W tomie III opracowania wymieniono inwestycje celu publicznego o znaczeniu ponadlokalnym (tab 7.), które bezpośrednio dotyczą omawianego obszaru miasta Kutno. Są to: p</w:t>
      </w:r>
      <w:r w:rsidR="007E5D2B" w:rsidRPr="007E5D2B">
        <w:rPr>
          <w:rFonts w:ascii="Arial Narrow" w:hAnsi="Arial Narrow"/>
          <w:noProof/>
          <w:color w:val="auto"/>
          <w:sz w:val="22"/>
          <w:lang w:eastAsia="pl-PL"/>
        </w:rPr>
        <w:t>race na linii kolej</w:t>
      </w:r>
      <w:r w:rsidR="007E5D2B">
        <w:rPr>
          <w:rFonts w:ascii="Arial Narrow" w:hAnsi="Arial Narrow"/>
          <w:noProof/>
          <w:color w:val="auto"/>
          <w:sz w:val="22"/>
          <w:lang w:eastAsia="pl-PL"/>
        </w:rPr>
        <w:t xml:space="preserve">owej E 20 na odcinku Warszawa – </w:t>
      </w:r>
      <w:r w:rsidR="007E5D2B" w:rsidRPr="007E5D2B">
        <w:rPr>
          <w:rFonts w:ascii="Arial Narrow" w:hAnsi="Arial Narrow"/>
          <w:noProof/>
          <w:color w:val="auto"/>
          <w:sz w:val="22"/>
          <w:lang w:eastAsia="pl-PL"/>
        </w:rPr>
        <w:t>Poznań – pozost</w:t>
      </w:r>
      <w:r w:rsidR="007E5D2B">
        <w:rPr>
          <w:rFonts w:ascii="Arial Narrow" w:hAnsi="Arial Narrow"/>
          <w:noProof/>
          <w:color w:val="auto"/>
          <w:sz w:val="22"/>
          <w:lang w:eastAsia="pl-PL"/>
        </w:rPr>
        <w:t xml:space="preserve">ałe roboty, odcinek Sochaczew – </w:t>
      </w:r>
      <w:r w:rsidR="007E5D2B" w:rsidRPr="007E5D2B">
        <w:rPr>
          <w:rFonts w:ascii="Arial Narrow" w:hAnsi="Arial Narrow"/>
          <w:noProof/>
          <w:color w:val="auto"/>
          <w:sz w:val="22"/>
          <w:lang w:eastAsia="pl-PL"/>
        </w:rPr>
        <w:t>Swarzędz</w:t>
      </w:r>
      <w:r w:rsidR="007E5D2B">
        <w:rPr>
          <w:rFonts w:ascii="Arial Narrow" w:hAnsi="Arial Narrow"/>
          <w:noProof/>
          <w:color w:val="auto"/>
          <w:sz w:val="22"/>
          <w:lang w:eastAsia="pl-PL"/>
        </w:rPr>
        <w:t>; p</w:t>
      </w:r>
      <w:r w:rsidR="007E5D2B" w:rsidRPr="007E5D2B">
        <w:rPr>
          <w:rFonts w:ascii="Arial Narrow" w:hAnsi="Arial Narrow"/>
          <w:noProof/>
          <w:color w:val="auto"/>
          <w:sz w:val="22"/>
          <w:lang w:eastAsia="pl-PL"/>
        </w:rPr>
        <w:t>race na linii kol</w:t>
      </w:r>
      <w:r w:rsidR="007E5D2B">
        <w:rPr>
          <w:rFonts w:ascii="Arial Narrow" w:hAnsi="Arial Narrow"/>
          <w:noProof/>
          <w:color w:val="auto"/>
          <w:sz w:val="22"/>
          <w:lang w:eastAsia="pl-PL"/>
        </w:rPr>
        <w:t xml:space="preserve">ejowej nr 18 na odcinku Kutno – </w:t>
      </w:r>
      <w:r w:rsidR="007E5D2B" w:rsidRPr="007E5D2B">
        <w:rPr>
          <w:rFonts w:ascii="Arial Narrow" w:hAnsi="Arial Narrow"/>
          <w:noProof/>
          <w:color w:val="auto"/>
          <w:sz w:val="22"/>
          <w:lang w:eastAsia="pl-PL"/>
        </w:rPr>
        <w:t>Toruń Główny</w:t>
      </w:r>
      <w:r w:rsidR="007E5D2B">
        <w:rPr>
          <w:rFonts w:ascii="Arial Narrow" w:hAnsi="Arial Narrow"/>
          <w:noProof/>
          <w:color w:val="auto"/>
          <w:sz w:val="22"/>
          <w:lang w:eastAsia="pl-PL"/>
        </w:rPr>
        <w:t>; p</w:t>
      </w:r>
      <w:r w:rsidR="007E5D2B" w:rsidRPr="007E5D2B">
        <w:rPr>
          <w:rFonts w:ascii="Arial Narrow" w:hAnsi="Arial Narrow"/>
          <w:noProof/>
          <w:color w:val="auto"/>
          <w:sz w:val="22"/>
          <w:lang w:eastAsia="pl-PL"/>
        </w:rPr>
        <w:t>race na linii kol</w:t>
      </w:r>
      <w:r w:rsidR="007E5D2B">
        <w:rPr>
          <w:rFonts w:ascii="Arial Narrow" w:hAnsi="Arial Narrow"/>
          <w:noProof/>
          <w:color w:val="auto"/>
          <w:sz w:val="22"/>
          <w:lang w:eastAsia="pl-PL"/>
        </w:rPr>
        <w:t xml:space="preserve">ejowej nr 33 na odcinku Kutno – </w:t>
      </w:r>
      <w:r w:rsidR="007E5D2B" w:rsidRPr="007E5D2B">
        <w:rPr>
          <w:rFonts w:ascii="Arial Narrow" w:hAnsi="Arial Narrow"/>
          <w:noProof/>
          <w:color w:val="auto"/>
          <w:sz w:val="22"/>
          <w:lang w:eastAsia="pl-PL"/>
        </w:rPr>
        <w:t>Płock</w:t>
      </w:r>
      <w:r w:rsidR="007E5D2B">
        <w:rPr>
          <w:rFonts w:ascii="Arial Narrow" w:hAnsi="Arial Narrow"/>
          <w:noProof/>
          <w:color w:val="auto"/>
          <w:sz w:val="22"/>
          <w:lang w:eastAsia="pl-PL"/>
        </w:rPr>
        <w:t>; z</w:t>
      </w:r>
      <w:r w:rsidR="007E5D2B" w:rsidRPr="007E5D2B">
        <w:rPr>
          <w:rFonts w:ascii="Arial Narrow" w:hAnsi="Arial Narrow"/>
          <w:noProof/>
          <w:color w:val="auto"/>
          <w:sz w:val="22"/>
          <w:lang w:eastAsia="pl-PL"/>
        </w:rPr>
        <w:t>większenie do</w:t>
      </w:r>
      <w:r w:rsidR="007E5D2B">
        <w:rPr>
          <w:rFonts w:ascii="Arial Narrow" w:hAnsi="Arial Narrow"/>
          <w:noProof/>
          <w:color w:val="auto"/>
          <w:sz w:val="22"/>
          <w:lang w:eastAsia="pl-PL"/>
        </w:rPr>
        <w:t xml:space="preserve">stępności magistrali E20 i CE20 </w:t>
      </w:r>
      <w:r w:rsidR="007E5D2B" w:rsidRPr="007E5D2B">
        <w:rPr>
          <w:rFonts w:ascii="Arial Narrow" w:hAnsi="Arial Narrow"/>
          <w:noProof/>
          <w:color w:val="auto"/>
          <w:sz w:val="22"/>
          <w:lang w:eastAsia="pl-PL"/>
        </w:rPr>
        <w:t>poprzez poprawę stanu</w:t>
      </w:r>
      <w:r w:rsidR="007E5D2B">
        <w:rPr>
          <w:rFonts w:ascii="Arial Narrow" w:hAnsi="Arial Narrow"/>
          <w:noProof/>
          <w:color w:val="auto"/>
          <w:sz w:val="22"/>
          <w:lang w:eastAsia="pl-PL"/>
        </w:rPr>
        <w:t xml:space="preserve"> technicznego przyległych linii </w:t>
      </w:r>
      <w:r w:rsidR="007E5D2B" w:rsidRPr="007E5D2B">
        <w:rPr>
          <w:rFonts w:ascii="Arial Narrow" w:hAnsi="Arial Narrow"/>
          <w:noProof/>
          <w:color w:val="auto"/>
          <w:sz w:val="22"/>
          <w:lang w:eastAsia="pl-PL"/>
        </w:rPr>
        <w:t>kolejowych</w:t>
      </w:r>
      <w:r w:rsidR="007E5D2B">
        <w:rPr>
          <w:rFonts w:ascii="Arial Narrow" w:hAnsi="Arial Narrow"/>
          <w:noProof/>
          <w:color w:val="auto"/>
          <w:sz w:val="22"/>
          <w:lang w:eastAsia="pl-PL"/>
        </w:rPr>
        <w:t xml:space="preserve">; </w:t>
      </w:r>
      <w:r w:rsidR="007E5D2B" w:rsidRPr="007E5D2B">
        <w:rPr>
          <w:rFonts w:ascii="Arial Narrow" w:hAnsi="Arial Narrow"/>
          <w:noProof/>
          <w:color w:val="auto"/>
          <w:sz w:val="22"/>
          <w:lang w:eastAsia="pl-PL"/>
        </w:rPr>
        <w:t>Dostosowanie syst</w:t>
      </w:r>
      <w:r w:rsidR="007E5D2B">
        <w:rPr>
          <w:rFonts w:ascii="Arial Narrow" w:hAnsi="Arial Narrow"/>
          <w:noProof/>
          <w:color w:val="auto"/>
          <w:sz w:val="22"/>
          <w:lang w:eastAsia="pl-PL"/>
        </w:rPr>
        <w:t xml:space="preserve">emów kanalizacji i oczyszczalni </w:t>
      </w:r>
      <w:r w:rsidR="007E5D2B" w:rsidRPr="007E5D2B">
        <w:rPr>
          <w:rFonts w:ascii="Arial Narrow" w:hAnsi="Arial Narrow"/>
          <w:noProof/>
          <w:color w:val="auto"/>
          <w:sz w:val="22"/>
          <w:lang w:eastAsia="pl-PL"/>
        </w:rPr>
        <w:t>ścieków komunalnych do wymogów dyrektywy Ra</w:t>
      </w:r>
      <w:r w:rsidR="007E5D2B">
        <w:rPr>
          <w:rFonts w:ascii="Arial Narrow" w:hAnsi="Arial Narrow"/>
          <w:noProof/>
          <w:color w:val="auto"/>
          <w:sz w:val="22"/>
          <w:lang w:eastAsia="pl-PL"/>
        </w:rPr>
        <w:t xml:space="preserve">dy </w:t>
      </w:r>
      <w:r w:rsidR="007E5D2B" w:rsidRPr="007E5D2B">
        <w:rPr>
          <w:rFonts w:ascii="Arial Narrow" w:hAnsi="Arial Narrow"/>
          <w:noProof/>
          <w:color w:val="auto"/>
          <w:sz w:val="22"/>
          <w:lang w:eastAsia="pl-PL"/>
        </w:rPr>
        <w:t xml:space="preserve">91/271/EWG </w:t>
      </w:r>
      <w:r w:rsidR="007E5D2B">
        <w:rPr>
          <w:rFonts w:ascii="Arial Narrow" w:hAnsi="Arial Narrow"/>
          <w:noProof/>
          <w:color w:val="auto"/>
          <w:sz w:val="22"/>
          <w:lang w:eastAsia="pl-PL"/>
        </w:rPr>
        <w:t xml:space="preserve">dotyczącej oczyszczania ścieków </w:t>
      </w:r>
      <w:r w:rsidR="007E5D2B" w:rsidRPr="007E5D2B">
        <w:rPr>
          <w:rFonts w:ascii="Arial Narrow" w:hAnsi="Arial Narrow"/>
          <w:noProof/>
          <w:color w:val="auto"/>
          <w:sz w:val="22"/>
          <w:lang w:eastAsia="pl-PL"/>
        </w:rPr>
        <w:t xml:space="preserve">komunalnych </w:t>
      </w:r>
      <w:r w:rsidR="007E5D2B">
        <w:rPr>
          <w:rFonts w:ascii="Arial Narrow" w:hAnsi="Arial Narrow"/>
          <w:noProof/>
          <w:color w:val="auto"/>
          <w:sz w:val="22"/>
          <w:lang w:eastAsia="pl-PL"/>
        </w:rPr>
        <w:t xml:space="preserve">w aglomeracjach: Łódź, Piotrków </w:t>
      </w:r>
      <w:r w:rsidR="007E5D2B" w:rsidRPr="007E5D2B">
        <w:rPr>
          <w:rFonts w:ascii="Arial Narrow" w:hAnsi="Arial Narrow"/>
          <w:noProof/>
          <w:color w:val="auto"/>
          <w:sz w:val="22"/>
          <w:lang w:eastAsia="pl-PL"/>
        </w:rPr>
        <w:t>Trybunalski, Kutn</w:t>
      </w:r>
      <w:r w:rsidR="007E5D2B">
        <w:rPr>
          <w:rFonts w:ascii="Arial Narrow" w:hAnsi="Arial Narrow"/>
          <w:noProof/>
          <w:color w:val="auto"/>
          <w:sz w:val="22"/>
          <w:lang w:eastAsia="pl-PL"/>
        </w:rPr>
        <w:t xml:space="preserve">o, Tomaszów Mazowiecki, Łowicz, </w:t>
      </w:r>
      <w:r w:rsidR="007E5D2B" w:rsidRPr="007E5D2B">
        <w:rPr>
          <w:rFonts w:ascii="Arial Narrow" w:hAnsi="Arial Narrow"/>
          <w:noProof/>
          <w:color w:val="auto"/>
          <w:sz w:val="22"/>
          <w:lang w:eastAsia="pl-PL"/>
        </w:rPr>
        <w:t>Radomsko, Be</w:t>
      </w:r>
      <w:r w:rsidR="007E5D2B">
        <w:rPr>
          <w:rFonts w:ascii="Arial Narrow" w:hAnsi="Arial Narrow"/>
          <w:noProof/>
          <w:color w:val="auto"/>
          <w:sz w:val="22"/>
          <w:lang w:eastAsia="pl-PL"/>
        </w:rPr>
        <w:t xml:space="preserve">łchatów, Sieradz, Zduńska Wola, </w:t>
      </w:r>
      <w:r w:rsidR="007E5D2B" w:rsidRPr="007E5D2B">
        <w:rPr>
          <w:rFonts w:ascii="Arial Narrow" w:hAnsi="Arial Narrow"/>
          <w:noProof/>
          <w:color w:val="auto"/>
          <w:sz w:val="22"/>
          <w:lang w:eastAsia="pl-PL"/>
        </w:rPr>
        <w:t>Głuchów, Skie</w:t>
      </w:r>
      <w:r w:rsidR="007E5D2B">
        <w:rPr>
          <w:rFonts w:ascii="Arial Narrow" w:hAnsi="Arial Narrow"/>
          <w:noProof/>
          <w:color w:val="auto"/>
          <w:sz w:val="22"/>
          <w:lang w:eastAsia="pl-PL"/>
        </w:rPr>
        <w:t xml:space="preserve">rniewice, Zgierz, Wieluń, Łask, </w:t>
      </w:r>
      <w:r w:rsidR="007E5D2B" w:rsidRPr="007E5D2B">
        <w:rPr>
          <w:rFonts w:ascii="Arial Narrow" w:hAnsi="Arial Narrow"/>
          <w:noProof/>
          <w:color w:val="auto"/>
          <w:sz w:val="22"/>
          <w:lang w:eastAsia="pl-PL"/>
        </w:rPr>
        <w:t>Opoczno, Ozorków, Aleksandró</w:t>
      </w:r>
      <w:r w:rsidR="007E5D2B">
        <w:rPr>
          <w:rFonts w:ascii="Arial Narrow" w:hAnsi="Arial Narrow"/>
          <w:noProof/>
          <w:color w:val="auto"/>
          <w:sz w:val="22"/>
          <w:lang w:eastAsia="pl-PL"/>
        </w:rPr>
        <w:t xml:space="preserve">w Łódzki, Brzeziny, </w:t>
      </w:r>
      <w:r w:rsidR="007E5D2B" w:rsidRPr="007E5D2B">
        <w:rPr>
          <w:rFonts w:ascii="Arial Narrow" w:hAnsi="Arial Narrow"/>
          <w:noProof/>
          <w:color w:val="auto"/>
          <w:sz w:val="22"/>
          <w:lang w:eastAsia="pl-PL"/>
        </w:rPr>
        <w:t>Poddębice, Wola Krzy</w:t>
      </w:r>
      <w:r w:rsidR="007E5D2B">
        <w:rPr>
          <w:rFonts w:ascii="Arial Narrow" w:hAnsi="Arial Narrow"/>
          <w:noProof/>
          <w:color w:val="auto"/>
          <w:sz w:val="22"/>
          <w:lang w:eastAsia="pl-PL"/>
        </w:rPr>
        <w:t xml:space="preserve">sztoporska, Łęczyca, Andrespol, </w:t>
      </w:r>
      <w:r w:rsidR="007E5D2B" w:rsidRPr="007E5D2B">
        <w:rPr>
          <w:rFonts w:ascii="Arial Narrow" w:hAnsi="Arial Narrow"/>
          <w:noProof/>
          <w:color w:val="auto"/>
          <w:sz w:val="22"/>
          <w:lang w:eastAsia="pl-PL"/>
        </w:rPr>
        <w:t xml:space="preserve">Warta, </w:t>
      </w:r>
      <w:r w:rsidR="007E5D2B">
        <w:rPr>
          <w:rFonts w:ascii="Arial Narrow" w:hAnsi="Arial Narrow"/>
          <w:noProof/>
          <w:color w:val="auto"/>
          <w:sz w:val="22"/>
          <w:lang w:eastAsia="pl-PL"/>
        </w:rPr>
        <w:t xml:space="preserve">Rawa Mazowiecka, Miasto Głowno, </w:t>
      </w:r>
      <w:r w:rsidR="007E5D2B" w:rsidRPr="007E5D2B">
        <w:rPr>
          <w:rFonts w:ascii="Arial Narrow" w:hAnsi="Arial Narrow"/>
          <w:noProof/>
          <w:color w:val="auto"/>
          <w:sz w:val="22"/>
          <w:lang w:eastAsia="pl-PL"/>
        </w:rPr>
        <w:t>Krośniewice, Błaszki</w:t>
      </w:r>
      <w:r w:rsidR="007E5D2B">
        <w:rPr>
          <w:rFonts w:ascii="Arial Narrow" w:hAnsi="Arial Narrow"/>
          <w:noProof/>
          <w:color w:val="auto"/>
          <w:sz w:val="22"/>
          <w:lang w:eastAsia="pl-PL"/>
        </w:rPr>
        <w:t xml:space="preserve">, Zelów, Działoszyn, Wieruszów, </w:t>
      </w:r>
      <w:r w:rsidR="007E5D2B" w:rsidRPr="007E5D2B">
        <w:rPr>
          <w:rFonts w:ascii="Arial Narrow" w:hAnsi="Arial Narrow"/>
          <w:noProof/>
          <w:color w:val="auto"/>
          <w:sz w:val="22"/>
          <w:lang w:eastAsia="pl-PL"/>
        </w:rPr>
        <w:t xml:space="preserve">Koluszki, Żychlin, </w:t>
      </w:r>
      <w:r w:rsidR="007E5D2B">
        <w:rPr>
          <w:rFonts w:ascii="Arial Narrow" w:hAnsi="Arial Narrow"/>
          <w:noProof/>
          <w:color w:val="auto"/>
          <w:sz w:val="22"/>
          <w:lang w:eastAsia="pl-PL"/>
        </w:rPr>
        <w:t xml:space="preserve">Moszczenica, Sulejów, Drzewica, </w:t>
      </w:r>
      <w:r w:rsidR="007E5D2B" w:rsidRPr="007E5D2B">
        <w:rPr>
          <w:rFonts w:ascii="Arial Narrow" w:hAnsi="Arial Narrow"/>
          <w:noProof/>
          <w:color w:val="auto"/>
          <w:sz w:val="22"/>
          <w:lang w:eastAsia="pl-PL"/>
        </w:rPr>
        <w:t>Tuszyn, Wartkowice, Gorzkowice, Stryków, W</w:t>
      </w:r>
      <w:r w:rsidR="007E5D2B">
        <w:rPr>
          <w:rFonts w:ascii="Arial Narrow" w:hAnsi="Arial Narrow"/>
          <w:noProof/>
          <w:color w:val="auto"/>
          <w:sz w:val="22"/>
          <w:lang w:eastAsia="pl-PL"/>
        </w:rPr>
        <w:t xml:space="preserve">olbórz- </w:t>
      </w:r>
      <w:r w:rsidR="007E5D2B" w:rsidRPr="007E5D2B">
        <w:rPr>
          <w:rFonts w:ascii="Arial Narrow" w:hAnsi="Arial Narrow"/>
          <w:noProof/>
          <w:color w:val="auto"/>
          <w:sz w:val="22"/>
          <w:lang w:eastAsia="pl-PL"/>
        </w:rPr>
        <w:t>Południe, Przedbó</w:t>
      </w:r>
      <w:r w:rsidR="007E5D2B">
        <w:rPr>
          <w:rFonts w:ascii="Arial Narrow" w:hAnsi="Arial Narrow"/>
          <w:noProof/>
          <w:color w:val="auto"/>
          <w:sz w:val="22"/>
          <w:lang w:eastAsia="pl-PL"/>
        </w:rPr>
        <w:t xml:space="preserve">rz, Rzgów, Pajęczno, Czarnocin, </w:t>
      </w:r>
      <w:r w:rsidR="007E5D2B" w:rsidRPr="007E5D2B">
        <w:rPr>
          <w:rFonts w:ascii="Arial Narrow" w:hAnsi="Arial Narrow"/>
          <w:noProof/>
          <w:color w:val="auto"/>
          <w:sz w:val="22"/>
          <w:lang w:eastAsia="pl-PL"/>
        </w:rPr>
        <w:t>Lubochnia, Szczerców,</w:t>
      </w:r>
      <w:r w:rsidR="007E5D2B">
        <w:rPr>
          <w:rFonts w:ascii="Arial Narrow" w:hAnsi="Arial Narrow"/>
          <w:noProof/>
          <w:color w:val="auto"/>
          <w:sz w:val="22"/>
          <w:lang w:eastAsia="pl-PL"/>
        </w:rPr>
        <w:t xml:space="preserve"> Gidle, Rzeczyca, Lgota Wielka, </w:t>
      </w:r>
      <w:r w:rsidR="007E5D2B" w:rsidRPr="007E5D2B">
        <w:rPr>
          <w:rFonts w:ascii="Arial Narrow" w:hAnsi="Arial Narrow"/>
          <w:noProof/>
          <w:color w:val="auto"/>
          <w:sz w:val="22"/>
          <w:lang w:eastAsia="pl-PL"/>
        </w:rPr>
        <w:t>Łubnice, Bia</w:t>
      </w:r>
      <w:r w:rsidR="007E5D2B">
        <w:rPr>
          <w:rFonts w:ascii="Arial Narrow" w:hAnsi="Arial Narrow"/>
          <w:noProof/>
          <w:color w:val="auto"/>
          <w:sz w:val="22"/>
          <w:lang w:eastAsia="pl-PL"/>
        </w:rPr>
        <w:t xml:space="preserve">ła Rawska, Osjaków, Wierzchlas, </w:t>
      </w:r>
      <w:r w:rsidR="007E5D2B" w:rsidRPr="007E5D2B">
        <w:rPr>
          <w:rFonts w:ascii="Arial Narrow" w:hAnsi="Arial Narrow"/>
          <w:noProof/>
          <w:color w:val="auto"/>
          <w:sz w:val="22"/>
          <w:lang w:eastAsia="pl-PL"/>
        </w:rPr>
        <w:t>Inowłódz, Bo</w:t>
      </w:r>
      <w:r w:rsidR="007E5D2B">
        <w:rPr>
          <w:rFonts w:ascii="Arial Narrow" w:hAnsi="Arial Narrow"/>
          <w:noProof/>
          <w:color w:val="auto"/>
          <w:sz w:val="22"/>
          <w:lang w:eastAsia="pl-PL"/>
        </w:rPr>
        <w:t xml:space="preserve">lesławiec, Lipce Reymontowskie, </w:t>
      </w:r>
      <w:r w:rsidR="007E5D2B" w:rsidRPr="007E5D2B">
        <w:rPr>
          <w:rFonts w:ascii="Arial Narrow" w:hAnsi="Arial Narrow"/>
          <w:noProof/>
          <w:color w:val="auto"/>
          <w:sz w:val="22"/>
          <w:lang w:eastAsia="pl-PL"/>
        </w:rPr>
        <w:t>Mokrsko, Gomunice</w:t>
      </w:r>
      <w:r w:rsidR="007E5D2B">
        <w:rPr>
          <w:rFonts w:ascii="Arial Narrow" w:hAnsi="Arial Narrow"/>
          <w:noProof/>
          <w:color w:val="auto"/>
          <w:sz w:val="22"/>
          <w:lang w:eastAsia="pl-PL"/>
        </w:rPr>
        <w:t xml:space="preserve">, Paradyż, Białaczów, Rokiciny, </w:t>
      </w:r>
      <w:r w:rsidR="007E5D2B" w:rsidRPr="007E5D2B">
        <w:rPr>
          <w:rFonts w:ascii="Arial Narrow" w:hAnsi="Arial Narrow"/>
          <w:noProof/>
          <w:color w:val="auto"/>
          <w:sz w:val="22"/>
          <w:lang w:eastAsia="pl-PL"/>
        </w:rPr>
        <w:t>Wolbórz-Północ,</w:t>
      </w:r>
      <w:r w:rsidR="007E5D2B">
        <w:rPr>
          <w:rFonts w:ascii="Arial Narrow" w:hAnsi="Arial Narrow"/>
          <w:noProof/>
          <w:color w:val="auto"/>
          <w:sz w:val="22"/>
          <w:lang w:eastAsia="pl-PL"/>
        </w:rPr>
        <w:t xml:space="preserve"> Gmina Opoczno, Uniejów, Biała, </w:t>
      </w:r>
      <w:r w:rsidR="007E5D2B" w:rsidRPr="007E5D2B">
        <w:rPr>
          <w:rFonts w:ascii="Arial Narrow" w:hAnsi="Arial Narrow"/>
          <w:noProof/>
          <w:color w:val="auto"/>
          <w:sz w:val="22"/>
          <w:lang w:eastAsia="pl-PL"/>
        </w:rPr>
        <w:t>Żarnów</w:t>
      </w:r>
      <w:r w:rsidR="007E5D2B">
        <w:rPr>
          <w:rFonts w:ascii="Arial Narrow" w:hAnsi="Arial Narrow"/>
          <w:noProof/>
          <w:color w:val="auto"/>
          <w:sz w:val="22"/>
          <w:lang w:eastAsia="pl-PL"/>
        </w:rPr>
        <w:t>; r</w:t>
      </w:r>
      <w:r w:rsidR="007E5D2B" w:rsidRPr="007E5D2B">
        <w:rPr>
          <w:rFonts w:ascii="Arial Narrow" w:hAnsi="Arial Narrow"/>
          <w:noProof/>
          <w:color w:val="auto"/>
          <w:sz w:val="22"/>
          <w:lang w:eastAsia="pl-PL"/>
        </w:rPr>
        <w:t>ewaloryzacja zespołu Pałacu Saskiego w Kutnie</w:t>
      </w:r>
      <w:r w:rsidR="007E5D2B">
        <w:rPr>
          <w:rFonts w:ascii="Arial Narrow" w:hAnsi="Arial Narrow"/>
          <w:noProof/>
          <w:color w:val="auto"/>
          <w:sz w:val="22"/>
          <w:lang w:eastAsia="pl-PL"/>
        </w:rPr>
        <w:t>.</w:t>
      </w:r>
    </w:p>
    <w:p w:rsidR="00894B0B" w:rsidRPr="00440845" w:rsidRDefault="008B2868" w:rsidP="00EA73E3">
      <w:pPr>
        <w:pStyle w:val="Default"/>
        <w:jc w:val="both"/>
        <w:rPr>
          <w:rFonts w:ascii="Arial Narrow" w:hAnsi="Arial Narrow"/>
          <w:color w:val="auto"/>
        </w:rPr>
      </w:pPr>
      <w:r w:rsidRPr="00440845">
        <w:rPr>
          <w:rFonts w:ascii="Arial Narrow" w:hAnsi="Arial Narrow"/>
          <w:noProof/>
          <w:color w:val="auto"/>
          <w:sz w:val="22"/>
          <w:lang w:eastAsia="pl-PL"/>
        </w:rPr>
        <w:t xml:space="preserve">Przyjęte strefy planistyczne w projekcie planu ogólnego miasta Kutna umożliwiają realizację celów wymienionych w Planie </w:t>
      </w:r>
      <w:r w:rsidRPr="00440845">
        <w:rPr>
          <w:rFonts w:ascii="Arial Narrow" w:hAnsi="Arial Narrow"/>
          <w:color w:val="auto"/>
          <w:sz w:val="22"/>
          <w:szCs w:val="22"/>
        </w:rPr>
        <w:t xml:space="preserve">zagospodarowania przestrzennego województwa łódzkiego oraz </w:t>
      </w:r>
      <w:r w:rsidRPr="00440845">
        <w:rPr>
          <w:rFonts w:ascii="Arial Narrow" w:hAnsi="Arial Narrow"/>
          <w:color w:val="auto"/>
        </w:rPr>
        <w:t>Plan Zagospodarowania Przestrzennego Miejskiego Obszaru Funkcjonalnego Łodzi. Linie kolejowe, które przebiegają przez miasto zostały ujęte w strefie planistycznej SK (komunikacyjnej)</w:t>
      </w:r>
      <w:r w:rsidR="00E65532" w:rsidRPr="00440845">
        <w:rPr>
          <w:rFonts w:ascii="Arial Narrow" w:hAnsi="Arial Narrow"/>
          <w:color w:val="auto"/>
        </w:rPr>
        <w:t xml:space="preserve"> co umożliwi realizację planowanych działań z zakresu transportu</w:t>
      </w:r>
      <w:r w:rsidRPr="00440845">
        <w:rPr>
          <w:rFonts w:ascii="Arial Narrow" w:hAnsi="Arial Narrow"/>
          <w:color w:val="auto"/>
        </w:rPr>
        <w:t>. W każdej z przyjętych stref jako jeden z profili podstawowych przyjęto teren komunikacji i infrastr</w:t>
      </w:r>
      <w:r w:rsidR="00E65532" w:rsidRPr="00440845">
        <w:rPr>
          <w:rFonts w:ascii="Arial Narrow" w:hAnsi="Arial Narrow"/>
          <w:color w:val="auto"/>
        </w:rPr>
        <w:t xml:space="preserve">uktury dzięki czemu można będzie podjąć inwestycje związane z m. in. sieciami elektroenergetycznymi i trasami rowerowymi. Natomiast funkcja logistyczna w mieście Kutno będzie mogła być bez przeszkód realizowana w strefach SP (gospodarczych), które również zostały określone w projekcie planu ogólnego. Główne place miejskie i obszary, na których znajdują się obiekty zabytkowe zostały zakwalifikowane do stref planistycznych, które umożliwiają wszelkie działania rewitalizacyjne. </w:t>
      </w:r>
    </w:p>
    <w:p w:rsidR="00414458" w:rsidRDefault="00414458" w:rsidP="00EA73E3">
      <w:pPr>
        <w:pStyle w:val="Default"/>
        <w:jc w:val="both"/>
        <w:rPr>
          <w:rFonts w:ascii="Arial Narrow" w:hAnsi="Arial Narrow"/>
          <w:b/>
          <w:bCs/>
          <w:color w:val="006FC0"/>
          <w:szCs w:val="22"/>
        </w:rPr>
      </w:pPr>
      <w:r w:rsidRPr="00414458">
        <w:rPr>
          <w:rFonts w:ascii="Arial Narrow" w:hAnsi="Arial Narrow"/>
          <w:b/>
          <w:bCs/>
          <w:color w:val="006FC0"/>
          <w:szCs w:val="22"/>
        </w:rPr>
        <w:t>22. Rozmieszczenie istniejących i planowanych obiektów infrastruktury społecznej, transportowej i technicznej wraz z obowiązującymi dla nich ograniczeniami w zagospodarowaniu (art. 13b pkt 4 ustawy o planowaniu i zagospodarowaniu przestrzennym)</w:t>
      </w:r>
    </w:p>
    <w:p w:rsidR="003C4953" w:rsidRDefault="003C4953" w:rsidP="00EA73E3">
      <w:pPr>
        <w:pStyle w:val="Default"/>
        <w:jc w:val="both"/>
        <w:rPr>
          <w:rFonts w:ascii="Arial Narrow" w:hAnsi="Arial Narrow"/>
          <w:b/>
          <w:bCs/>
          <w:color w:val="006FC0"/>
          <w:szCs w:val="22"/>
        </w:rPr>
      </w:pPr>
    </w:p>
    <w:p w:rsidR="00A4335B" w:rsidRPr="00BF3B1D" w:rsidRDefault="003C4953" w:rsidP="00EA73E3">
      <w:pPr>
        <w:pStyle w:val="Default"/>
        <w:jc w:val="both"/>
        <w:rPr>
          <w:rFonts w:ascii="Arial Narrow" w:hAnsi="Arial Narrow"/>
          <w:color w:val="auto"/>
          <w:sz w:val="22"/>
          <w:szCs w:val="22"/>
        </w:rPr>
      </w:pPr>
      <w:r w:rsidRPr="00BF3B1D">
        <w:rPr>
          <w:rFonts w:ascii="Arial Narrow" w:hAnsi="Arial Narrow"/>
          <w:color w:val="auto"/>
          <w:sz w:val="22"/>
          <w:szCs w:val="22"/>
        </w:rPr>
        <w:t xml:space="preserve">Podstawowe powiązania komunikacyjne miasta z regionem realizowane są poprzez drogi krajowe nr </w:t>
      </w:r>
      <w:r w:rsidR="00534E06" w:rsidRPr="00BF3B1D">
        <w:rPr>
          <w:rFonts w:ascii="Arial Narrow" w:hAnsi="Arial Narrow"/>
          <w:color w:val="auto"/>
          <w:sz w:val="22"/>
          <w:szCs w:val="22"/>
        </w:rPr>
        <w:t>92 (kierunek wschód-zachód, połączenie z miastem Łowicz, w kierunku Warszawy, na wschodzie i z miastem Koło, w kierunku Poznania, na zachodzie) oraz 60 (kierunekpółnoc-południe, połączenie z miastem Płock na północy i z miastem Zgierz, w kierunku Łodzi, na południu). Dodatkowo w pobliżu wschodniej granicy miasta przebiega autostrada A1, w kierunku Gdańska, z węzłem „Kutno-wschód”. Połączenie z regionem, w kierunku południowym, zapewnia również droga wojewódzka DW702</w:t>
      </w:r>
      <w:r w:rsidR="000478C0" w:rsidRPr="00BF3B1D">
        <w:rPr>
          <w:rFonts w:ascii="Arial Narrow" w:hAnsi="Arial Narrow"/>
          <w:color w:val="auto"/>
          <w:sz w:val="22"/>
          <w:szCs w:val="22"/>
        </w:rPr>
        <w:t xml:space="preserve"> (ul. Łąkoszyńska) i drogi powiatowe (ul. Lotnicza i ul. Nowowiejska).</w:t>
      </w:r>
      <w:r w:rsidR="00534E06" w:rsidRPr="00BF3B1D">
        <w:rPr>
          <w:rFonts w:ascii="Arial Narrow" w:hAnsi="Arial Narrow"/>
          <w:color w:val="auto"/>
          <w:sz w:val="22"/>
          <w:szCs w:val="22"/>
        </w:rPr>
        <w:t xml:space="preserve"> Drogi </w:t>
      </w:r>
      <w:r w:rsidR="00534E06" w:rsidRPr="00BF3B1D">
        <w:rPr>
          <w:rFonts w:ascii="Arial Narrow" w:hAnsi="Arial Narrow"/>
          <w:color w:val="auto"/>
          <w:sz w:val="22"/>
          <w:szCs w:val="22"/>
        </w:rPr>
        <w:lastRenderedPageBreak/>
        <w:t>krajowe</w:t>
      </w:r>
      <w:r w:rsidR="000478C0" w:rsidRPr="00BF3B1D">
        <w:rPr>
          <w:rFonts w:ascii="Arial Narrow" w:hAnsi="Arial Narrow"/>
          <w:color w:val="auto"/>
          <w:sz w:val="22"/>
          <w:szCs w:val="22"/>
        </w:rPr>
        <w:t xml:space="preserve"> i droga</w:t>
      </w:r>
      <w:r w:rsidR="00534E06" w:rsidRPr="00BF3B1D">
        <w:rPr>
          <w:rFonts w:ascii="Arial Narrow" w:hAnsi="Arial Narrow"/>
          <w:color w:val="auto"/>
          <w:sz w:val="22"/>
          <w:szCs w:val="22"/>
        </w:rPr>
        <w:t xml:space="preserve"> wojewódzka krzyżują się przy granicy strefy przemysłowej miasta Kutno</w:t>
      </w:r>
      <w:r w:rsidR="000478C0" w:rsidRPr="00BF3B1D">
        <w:rPr>
          <w:rFonts w:ascii="Arial Narrow" w:hAnsi="Arial Narrow"/>
          <w:color w:val="auto"/>
          <w:sz w:val="22"/>
          <w:szCs w:val="22"/>
        </w:rPr>
        <w:t>, co powoduje mniejszą uciążliwość dla mieszkańców centrum miasta. Śródmieście natomiast zbudowane jest na siatce dróg gminnych (zbiorczych i lokalnych) oraz wewnętrznych.</w:t>
      </w:r>
    </w:p>
    <w:p w:rsidR="003C4953" w:rsidRPr="00BF3B1D" w:rsidRDefault="00A4335B" w:rsidP="00EA73E3">
      <w:pPr>
        <w:pStyle w:val="Default"/>
        <w:jc w:val="both"/>
        <w:rPr>
          <w:rFonts w:ascii="Arial Narrow" w:hAnsi="Arial Narrow"/>
          <w:color w:val="auto"/>
          <w:sz w:val="22"/>
          <w:szCs w:val="22"/>
        </w:rPr>
      </w:pPr>
      <w:r w:rsidRPr="00BF3B1D">
        <w:rPr>
          <w:rFonts w:ascii="Arial Narrow" w:hAnsi="Arial Narrow"/>
          <w:color w:val="auto"/>
          <w:sz w:val="22"/>
          <w:szCs w:val="22"/>
        </w:rPr>
        <w:t>W sporządzanym projekcie planu ogólnego zastosowano przepisy Rozporządzenia Ministra Rozwoju i Technologii z dnia 8 grudnia 2023 r. w sprawie projektu planu ogólnego gminy, dokumentowania prac planistycznych w zakresie tego planu oraz wydawania z niego wypisów i wyrysów (Dz. U. z 2023 r. poz. 2758</w:t>
      </w:r>
      <w:r w:rsidR="00802082">
        <w:rPr>
          <w:rFonts w:ascii="Arial Narrow" w:hAnsi="Arial Narrow"/>
          <w:color w:val="auto"/>
          <w:sz w:val="22"/>
          <w:szCs w:val="22"/>
        </w:rPr>
        <w:t>, ze zmianami</w:t>
      </w:r>
      <w:r w:rsidRPr="00BF3B1D">
        <w:rPr>
          <w:rFonts w:ascii="Arial Narrow" w:hAnsi="Arial Narrow"/>
          <w:color w:val="auto"/>
          <w:sz w:val="22"/>
          <w:szCs w:val="22"/>
        </w:rPr>
        <w:t>), które umożliwiają wyznaczenie terenów komunikacji jako odrębnych stref planistycznych tylko dla dróg ekspresowych, głównych ruchu przyśpieszonego i głównych (profil podstawowy) oraz zbiorczych (profil dodatkowy). Zastosowanie tych przepisów umożliwiło wyznaczenie stref planistycznych obejmujących podstawowe ciągi komunikacyjne miasta.</w:t>
      </w:r>
    </w:p>
    <w:p w:rsidR="00A4335B" w:rsidRPr="00BF3B1D" w:rsidRDefault="00A4335B" w:rsidP="00A4335B">
      <w:pPr>
        <w:pStyle w:val="Bezodstpw"/>
        <w:jc w:val="both"/>
        <w:rPr>
          <w:rFonts w:ascii="Arial Narrow" w:hAnsi="Arial Narrow"/>
        </w:rPr>
      </w:pPr>
      <w:r w:rsidRPr="00BF3B1D">
        <w:rPr>
          <w:rFonts w:ascii="Arial Narrow" w:hAnsi="Arial Narrow"/>
        </w:rPr>
        <w:t xml:space="preserve">W granicach miasta Kutna przebiegają cztery linie kolejowe o znaczeniu krajowym: nr 3 Warszawa Zachodnia Kunowice, nr 16 Łódź Widzew – Kutno, nr 18 Kutno – Piła Główna, nr 33 Kutno – Brodnica oraz jedna linia o znaczeniu lokalnym: nr 921 Kutno – Kutno Azory Lokomotywownia, po której aktualnie nie jest prowadzony ruch pociągów. W projekcie planu ogólnego obszary, na których zlokalizowane są wyżej wymienione linie kolejowe zakwalifikowano do stref SK (komunikacji). </w:t>
      </w:r>
    </w:p>
    <w:p w:rsidR="00A4335B" w:rsidRPr="00BF3B1D" w:rsidRDefault="00A4335B" w:rsidP="00921A44">
      <w:pPr>
        <w:pStyle w:val="Bezodstpw"/>
        <w:jc w:val="both"/>
        <w:rPr>
          <w:rFonts w:ascii="Arial Narrow" w:hAnsi="Arial Narrow"/>
        </w:rPr>
      </w:pPr>
      <w:r w:rsidRPr="00BF3B1D">
        <w:rPr>
          <w:rFonts w:ascii="Arial Narrow" w:hAnsi="Arial Narrow"/>
        </w:rPr>
        <w:t>Zgodnie z informacjami zamieszczonymi w „Strategii Rozwoju Miasta Kutno 2030” (Uchwała Nr LX/568/22 Rady Miasta Kutno z dnia 20 grudnia 2022 r.) sieć wodociągowa w mieście jest dobrze rozwinięta – 99,9% mieszkańców Kutna jest podłączonych do sieci kanalizacyjnej, a jej długość wynosi 245,57 km. Główne zadania poboru wody, jej oczyszczania i doprowadzania wykonuje Przedsiębiorstwo Wodociągów i K</w:t>
      </w:r>
      <w:r w:rsidR="00BF6B33" w:rsidRPr="00BF3B1D">
        <w:rPr>
          <w:rFonts w:ascii="Arial Narrow" w:hAnsi="Arial Narrow"/>
        </w:rPr>
        <w:t>analizacji Sp. z o.o. w Kutnie, które zajmuje się również siecią kanalizacyjną i deszczową. Długość kanalizacji sanitarnej wynosi 183,8 km, kanalizacji deszczowej natomiast – 67,03 km. Oczyszczaniem ścieków zajmuje się Grupowa Oczyszczalnia Ścieków Sp. z o.o.</w:t>
      </w:r>
      <w:r w:rsidR="00921A44" w:rsidRPr="00BF3B1D">
        <w:rPr>
          <w:rFonts w:ascii="Arial Narrow" w:hAnsi="Arial Narrow"/>
        </w:rPr>
        <w:t xml:space="preserve"> Na terenie miasta nie funkcjonuje instalacja do zagospodarowania odpadów komunalnych. Odebrane od mieszkańców odpady kierowane są do międzygminnego Zakładu Zagospodarowania Odpadów w Krzyżanówku (gmina Krzyżanów).</w:t>
      </w:r>
    </w:p>
    <w:p w:rsidR="00921A44" w:rsidRPr="00BF3B1D" w:rsidRDefault="005F6D0A" w:rsidP="00921A44">
      <w:pPr>
        <w:pStyle w:val="Bezodstpw"/>
        <w:jc w:val="both"/>
        <w:rPr>
          <w:rFonts w:ascii="Arial Narrow" w:hAnsi="Arial Narrow"/>
        </w:rPr>
      </w:pPr>
      <w:r w:rsidRPr="00BF3B1D">
        <w:rPr>
          <w:rFonts w:ascii="Arial Narrow" w:hAnsi="Arial Narrow"/>
        </w:rPr>
        <w:t xml:space="preserve">Według informacji dostępnych w „Studium uwarunkowań i kierunków zagospodarowania przestrzennego miasta Kutno” (Uchwala Nr </w:t>
      </w:r>
      <w:r w:rsidR="001A5ECC" w:rsidRPr="00BF3B1D">
        <w:rPr>
          <w:rFonts w:ascii="Arial Narrow" w:hAnsi="Arial Narrow"/>
        </w:rPr>
        <w:t>XXXVI/358/17 Rady Miasta Kutno</w:t>
      </w:r>
      <w:r w:rsidRPr="00BF3B1D">
        <w:rPr>
          <w:rFonts w:ascii="Arial Narrow" w:hAnsi="Arial Narrow"/>
        </w:rPr>
        <w:t xml:space="preserve"> z dnia </w:t>
      </w:r>
      <w:r w:rsidR="001A5ECC" w:rsidRPr="00BF3B1D">
        <w:rPr>
          <w:rFonts w:ascii="Arial Narrow" w:hAnsi="Arial Narrow"/>
        </w:rPr>
        <w:t>28 marca 2017 r.)</w:t>
      </w:r>
      <w:r w:rsidRPr="00BF3B1D">
        <w:rPr>
          <w:rFonts w:ascii="Arial Narrow" w:hAnsi="Arial Narrow"/>
        </w:rPr>
        <w:t xml:space="preserve"> z</w:t>
      </w:r>
      <w:r w:rsidR="00905D17" w:rsidRPr="00BF3B1D">
        <w:rPr>
          <w:rFonts w:ascii="Arial Narrow" w:hAnsi="Arial Narrow"/>
        </w:rPr>
        <w:t xml:space="preserve">aopatrzenie w energię elektryczną odbywa się od </w:t>
      </w:r>
      <w:r w:rsidR="000F72D5" w:rsidRPr="00BF3B1D">
        <w:rPr>
          <w:rFonts w:ascii="Arial Narrow" w:hAnsi="Arial Narrow"/>
        </w:rPr>
        <w:t>GPZ „Kutno”, GPZ „Sklęczki”, GPZ „Kotliska” oraz RPZ „PKP Energetyka”</w:t>
      </w:r>
      <w:r w:rsidR="00905D17" w:rsidRPr="00BF3B1D">
        <w:rPr>
          <w:rFonts w:ascii="Arial Narrow" w:hAnsi="Arial Narrow"/>
        </w:rPr>
        <w:t>, do któr</w:t>
      </w:r>
      <w:r w:rsidRPr="00BF3B1D">
        <w:rPr>
          <w:rFonts w:ascii="Arial Narrow" w:hAnsi="Arial Narrow"/>
        </w:rPr>
        <w:t>ych</w:t>
      </w:r>
      <w:r w:rsidR="00905D17" w:rsidRPr="00BF3B1D">
        <w:rPr>
          <w:rFonts w:ascii="Arial Narrow" w:hAnsi="Arial Narrow"/>
        </w:rPr>
        <w:t xml:space="preserve"> doprowadzane</w:t>
      </w:r>
      <w:r w:rsidRPr="00BF3B1D">
        <w:rPr>
          <w:rFonts w:ascii="Arial Narrow" w:hAnsi="Arial Narrow"/>
        </w:rPr>
        <w:t xml:space="preserve"> jest napięcie</w:t>
      </w:r>
      <w:r w:rsidR="00905D17" w:rsidRPr="00BF3B1D">
        <w:rPr>
          <w:rFonts w:ascii="Arial Narrow" w:hAnsi="Arial Narrow"/>
        </w:rPr>
        <w:t xml:space="preserve"> poprzez linie 110 kV.</w:t>
      </w:r>
      <w:r w:rsidRPr="00BF3B1D">
        <w:rPr>
          <w:rFonts w:ascii="Arial Narrow" w:hAnsi="Arial Narrow"/>
        </w:rPr>
        <w:t xml:space="preserve"> Przez miasto przebiega również linia najwyższego napięcia 220kV. </w:t>
      </w:r>
      <w:r w:rsidR="001A5ECC" w:rsidRPr="00BF3B1D">
        <w:rPr>
          <w:rFonts w:ascii="Arial Narrow" w:hAnsi="Arial Narrow"/>
        </w:rPr>
        <w:t>Zapotrzebowanie w gaz realizowane jest z gazociągu wysokiego ciśnienia poprzez stację redukcyjno-pomiarową wysokiego ciśnienia, zlokalizowaną po wschodniej stronie miasta.</w:t>
      </w:r>
      <w:r w:rsidR="00921A44" w:rsidRPr="00BF3B1D">
        <w:rPr>
          <w:rFonts w:ascii="Arial Narrow" w:hAnsi="Arial Narrow"/>
        </w:rPr>
        <w:t xml:space="preserve"> Sieć ciepłownicza miasta opiera się </w:t>
      </w:r>
      <w:r w:rsidR="00BF15E7">
        <w:rPr>
          <w:rFonts w:ascii="Arial Narrow" w:hAnsi="Arial Narrow"/>
        </w:rPr>
        <w:t xml:space="preserve">na </w:t>
      </w:r>
      <w:r w:rsidR="00921A44" w:rsidRPr="00BF3B1D">
        <w:rPr>
          <w:rFonts w:ascii="Arial Narrow" w:hAnsi="Arial Narrow"/>
        </w:rPr>
        <w:t xml:space="preserve">dwóch ciepłowniach: przy ul. Oporowskiej (Ciepłownia Miejska nr 1) i przy ul. Metalowej 10 (Eco Kutno). </w:t>
      </w:r>
    </w:p>
    <w:p w:rsidR="001A5ECC" w:rsidRPr="00BF3B1D" w:rsidRDefault="00504E43" w:rsidP="00A4335B">
      <w:pPr>
        <w:pStyle w:val="Bezodstpw"/>
        <w:jc w:val="both"/>
        <w:rPr>
          <w:rFonts w:ascii="Arial Narrow" w:hAnsi="Arial Narrow"/>
        </w:rPr>
      </w:pPr>
      <w:r w:rsidRPr="00BF3B1D">
        <w:rPr>
          <w:rFonts w:ascii="Arial Narrow" w:hAnsi="Arial Narrow"/>
        </w:rPr>
        <w:t>W sporządzanym planie ogólnym uwzględniono istniejące lokalizację głównych terenów infrastruktury miejskiej, w tym wodociągów, kanalizacji, elektroenergetyki</w:t>
      </w:r>
      <w:r w:rsidR="00131A7B" w:rsidRPr="00BF3B1D">
        <w:rPr>
          <w:rFonts w:ascii="Arial Narrow" w:hAnsi="Arial Narrow"/>
        </w:rPr>
        <w:t>, sieci ciepłowniczej</w:t>
      </w:r>
      <w:r w:rsidRPr="00BF3B1D">
        <w:rPr>
          <w:rFonts w:ascii="Arial Narrow" w:hAnsi="Arial Narrow"/>
        </w:rPr>
        <w:t>. Tereny te zostały zakwalifikowane do strefy planistycznej SI. Zgodnie ze zgłoszonymi wnioskami nie wystąpiła konieczność wprowadzania dodatkowych rezerw terenowych na rzecz rozwoju terenów infrastrukturalnych.</w:t>
      </w:r>
      <w:r w:rsidR="00131A7B" w:rsidRPr="00BF3B1D">
        <w:rPr>
          <w:rFonts w:ascii="Arial Narrow" w:hAnsi="Arial Narrow"/>
        </w:rPr>
        <w:t xml:space="preserve"> Wyjątek stanowią odnawialne źródła energii, które w sporządzanym planie ogólnym związane są z energią słoneczną. W wybranych strefach SO zostały dopuszczone do realizacji elektrownie słoneczne.</w:t>
      </w:r>
    </w:p>
    <w:p w:rsidR="00131A7B" w:rsidRPr="00BF3B1D" w:rsidRDefault="00BA10C6" w:rsidP="00A4335B">
      <w:pPr>
        <w:pStyle w:val="Bezodstpw"/>
        <w:jc w:val="both"/>
        <w:rPr>
          <w:rFonts w:ascii="Arial Narrow" w:hAnsi="Arial Narrow"/>
        </w:rPr>
      </w:pPr>
      <w:r w:rsidRPr="00BF3B1D">
        <w:rPr>
          <w:rFonts w:ascii="Arial Narrow" w:hAnsi="Arial Narrow"/>
        </w:rPr>
        <w:t>Infrastruktura społeczna w mieście jest dobrze rozwinięta. Dotyczy to zarówno obiektów administracji publicznej, jak obiektów związanych z edukacją, ochroną zdrowia, administracją oraz sportem i rekreacją. Najwięcej obiektów związanych z usługami publicznymi zlokalizowane jest w śródmieściu miasta. Główne obiekty publiczne to:</w:t>
      </w:r>
    </w:p>
    <w:p w:rsidR="00905D17" w:rsidRPr="00BF3B1D" w:rsidRDefault="00BA10C6" w:rsidP="00A4335B">
      <w:pPr>
        <w:pStyle w:val="Bezodstpw"/>
        <w:jc w:val="both"/>
        <w:rPr>
          <w:rFonts w:ascii="Arial Narrow" w:hAnsi="Arial Narrow"/>
        </w:rPr>
      </w:pPr>
      <w:r w:rsidRPr="00BF3B1D">
        <w:rPr>
          <w:rFonts w:ascii="Arial Narrow" w:hAnsi="Arial Narrow"/>
        </w:rPr>
        <w:t>Z zakresu edukacji</w:t>
      </w:r>
      <w:r w:rsidR="00BF3B1D" w:rsidRPr="00BF3B1D">
        <w:rPr>
          <w:rFonts w:ascii="Arial Narrow" w:hAnsi="Arial Narrow"/>
        </w:rPr>
        <w:t>:</w:t>
      </w:r>
    </w:p>
    <w:p w:rsidR="00A31F6D" w:rsidRPr="00BF3B1D" w:rsidRDefault="00BA10C6" w:rsidP="00BA10C6">
      <w:pPr>
        <w:pStyle w:val="Bezodstpw"/>
        <w:numPr>
          <w:ilvl w:val="0"/>
          <w:numId w:val="4"/>
        </w:numPr>
        <w:jc w:val="both"/>
        <w:rPr>
          <w:rFonts w:ascii="Arial Narrow" w:hAnsi="Arial Narrow"/>
        </w:rPr>
      </w:pPr>
      <w:r w:rsidRPr="00BF3B1D">
        <w:rPr>
          <w:rFonts w:ascii="Arial Narrow" w:hAnsi="Arial Narrow"/>
        </w:rPr>
        <w:t>s</w:t>
      </w:r>
      <w:r w:rsidR="00A31F6D" w:rsidRPr="00BF3B1D">
        <w:rPr>
          <w:rFonts w:ascii="Arial Narrow" w:hAnsi="Arial Narrow"/>
        </w:rPr>
        <w:t>zkoły wyższe</w:t>
      </w:r>
    </w:p>
    <w:p w:rsidR="00C65A22" w:rsidRPr="00BF3B1D" w:rsidRDefault="00A31F6D" w:rsidP="00BA10C6">
      <w:pPr>
        <w:pStyle w:val="Bezodstpw"/>
        <w:ind w:left="360"/>
        <w:jc w:val="both"/>
        <w:rPr>
          <w:rFonts w:ascii="Arial Narrow" w:hAnsi="Arial Narrow"/>
        </w:rPr>
      </w:pPr>
      <w:r w:rsidRPr="00BF3B1D">
        <w:rPr>
          <w:rFonts w:ascii="Arial Narrow" w:hAnsi="Arial Narrow"/>
        </w:rPr>
        <w:t>- Akademia Nauk Stosowanych Gospodarki Krajowej w Kutnie, ul. Lelewela</w:t>
      </w:r>
      <w:r w:rsidR="007E255A">
        <w:rPr>
          <w:rFonts w:ascii="Arial Narrow" w:hAnsi="Arial Narrow"/>
        </w:rPr>
        <w:t xml:space="preserve"> 7</w:t>
      </w:r>
    </w:p>
    <w:p w:rsidR="00C62ADF" w:rsidRPr="00BF3B1D" w:rsidRDefault="00C62ADF" w:rsidP="00A4335B">
      <w:pPr>
        <w:pStyle w:val="Bezodstpw"/>
        <w:jc w:val="both"/>
        <w:rPr>
          <w:rFonts w:ascii="Arial Narrow" w:hAnsi="Arial Narrow"/>
        </w:rPr>
      </w:pPr>
    </w:p>
    <w:p w:rsidR="00311A13" w:rsidRPr="00BF3B1D" w:rsidRDefault="00BA10C6" w:rsidP="00BA10C6">
      <w:pPr>
        <w:pStyle w:val="Bezodstpw"/>
        <w:numPr>
          <w:ilvl w:val="0"/>
          <w:numId w:val="4"/>
        </w:numPr>
        <w:jc w:val="both"/>
        <w:rPr>
          <w:rFonts w:ascii="Arial Narrow" w:hAnsi="Arial Narrow"/>
        </w:rPr>
      </w:pPr>
      <w:r w:rsidRPr="00BF3B1D">
        <w:rPr>
          <w:rFonts w:ascii="Arial Narrow" w:hAnsi="Arial Narrow"/>
        </w:rPr>
        <w:t>s</w:t>
      </w:r>
      <w:r w:rsidR="00311A13" w:rsidRPr="00BF3B1D">
        <w:rPr>
          <w:rFonts w:ascii="Arial Narrow" w:hAnsi="Arial Narrow"/>
        </w:rPr>
        <w:t>zkoły ponadpodstawowe:</w:t>
      </w:r>
    </w:p>
    <w:p w:rsidR="006164F3" w:rsidRPr="00BF3B1D" w:rsidRDefault="006164F3" w:rsidP="00BA10C6">
      <w:pPr>
        <w:pStyle w:val="Bezodstpw"/>
        <w:ind w:left="360"/>
        <w:jc w:val="both"/>
        <w:rPr>
          <w:rFonts w:ascii="Arial Narrow" w:hAnsi="Arial Narrow"/>
        </w:rPr>
      </w:pPr>
      <w:r w:rsidRPr="00BF3B1D">
        <w:rPr>
          <w:rFonts w:ascii="Arial Narrow" w:hAnsi="Arial Narrow"/>
        </w:rPr>
        <w:t>- I LO im. gen. J. H. Dąbrowskiego w Kutnie, ul. Dąbrowskiego</w:t>
      </w:r>
      <w:r w:rsidR="00F966B7">
        <w:rPr>
          <w:rFonts w:ascii="Arial Narrow" w:hAnsi="Arial Narrow"/>
        </w:rPr>
        <w:t xml:space="preserve"> 1</w:t>
      </w:r>
    </w:p>
    <w:p w:rsidR="006164F3" w:rsidRPr="00BF3B1D" w:rsidRDefault="006164F3" w:rsidP="00BA10C6">
      <w:pPr>
        <w:pStyle w:val="Bezodstpw"/>
        <w:ind w:left="360"/>
        <w:jc w:val="both"/>
        <w:rPr>
          <w:rFonts w:ascii="Arial Narrow" w:hAnsi="Arial Narrow"/>
        </w:rPr>
      </w:pPr>
      <w:r w:rsidRPr="00BF3B1D">
        <w:rPr>
          <w:rFonts w:ascii="Arial Narrow" w:hAnsi="Arial Narrow"/>
        </w:rPr>
        <w:t>- II LO im. J</w:t>
      </w:r>
      <w:r w:rsidR="00835325" w:rsidRPr="00BF3B1D">
        <w:rPr>
          <w:rFonts w:ascii="Arial Narrow" w:hAnsi="Arial Narrow"/>
        </w:rPr>
        <w:t>.</w:t>
      </w:r>
      <w:r w:rsidRPr="00BF3B1D">
        <w:rPr>
          <w:rFonts w:ascii="Arial Narrow" w:hAnsi="Arial Narrow"/>
        </w:rPr>
        <w:t xml:space="preserve"> Kasprowicza w Kutnie, ul. Okrzei</w:t>
      </w:r>
      <w:r w:rsidR="00F966B7">
        <w:rPr>
          <w:rFonts w:ascii="Arial Narrow" w:hAnsi="Arial Narrow"/>
        </w:rPr>
        <w:t xml:space="preserve"> 1a</w:t>
      </w:r>
    </w:p>
    <w:p w:rsidR="00746908" w:rsidRPr="00BF3B1D" w:rsidRDefault="00746908" w:rsidP="00BA10C6">
      <w:pPr>
        <w:pStyle w:val="Bezodstpw"/>
        <w:ind w:left="360"/>
        <w:jc w:val="both"/>
        <w:rPr>
          <w:rFonts w:ascii="Arial Narrow" w:hAnsi="Arial Narrow"/>
        </w:rPr>
      </w:pPr>
      <w:r w:rsidRPr="00BF3B1D">
        <w:rPr>
          <w:rFonts w:ascii="Arial Narrow" w:hAnsi="Arial Narrow"/>
        </w:rPr>
        <w:t>- Zespół Szkół nr 1 im. Stanisława Staszica w Kutnie, ul. Oporowska</w:t>
      </w:r>
      <w:r w:rsidR="004864F3">
        <w:rPr>
          <w:rFonts w:ascii="Arial Narrow" w:hAnsi="Arial Narrow"/>
        </w:rPr>
        <w:t xml:space="preserve"> 7</w:t>
      </w:r>
    </w:p>
    <w:p w:rsidR="000F6F93" w:rsidRPr="00BF3B1D" w:rsidRDefault="000F6F93" w:rsidP="00BA10C6">
      <w:pPr>
        <w:pStyle w:val="Bezodstpw"/>
        <w:ind w:left="360"/>
        <w:jc w:val="both"/>
        <w:rPr>
          <w:rFonts w:ascii="Arial Narrow" w:hAnsi="Arial Narrow"/>
        </w:rPr>
      </w:pPr>
      <w:r w:rsidRPr="00BF3B1D">
        <w:rPr>
          <w:rFonts w:ascii="Arial Narrow" w:hAnsi="Arial Narrow"/>
        </w:rPr>
        <w:t>- Zespół Szkół Zawodowych nr 2 im. dr Antoniego Troczewskiego w Kutnie, ul. Kościuszki</w:t>
      </w:r>
      <w:r w:rsidR="004864F3">
        <w:rPr>
          <w:rFonts w:ascii="Arial Narrow" w:hAnsi="Arial Narrow"/>
        </w:rPr>
        <w:t xml:space="preserve"> 11</w:t>
      </w:r>
    </w:p>
    <w:p w:rsidR="00A85621" w:rsidRPr="00BF3B1D" w:rsidRDefault="00A85621" w:rsidP="00BA10C6">
      <w:pPr>
        <w:pStyle w:val="Bezodstpw"/>
        <w:ind w:left="360"/>
        <w:jc w:val="both"/>
        <w:rPr>
          <w:rFonts w:ascii="Arial Narrow" w:hAnsi="Arial Narrow"/>
        </w:rPr>
      </w:pPr>
      <w:r w:rsidRPr="00BF3B1D">
        <w:rPr>
          <w:rFonts w:ascii="Arial Narrow" w:hAnsi="Arial Narrow"/>
        </w:rPr>
        <w:t>- Zespół Szkół nr 3 im. Władysława Grabskiego w Kutnie, ul. Kościuszki</w:t>
      </w:r>
      <w:r w:rsidR="004864F3">
        <w:rPr>
          <w:rFonts w:ascii="Arial Narrow" w:hAnsi="Arial Narrow"/>
        </w:rPr>
        <w:t xml:space="preserve"> 24</w:t>
      </w:r>
    </w:p>
    <w:p w:rsidR="00A85621" w:rsidRPr="00BF3B1D" w:rsidRDefault="00A85621" w:rsidP="00BA10C6">
      <w:pPr>
        <w:pStyle w:val="Bezodstpw"/>
        <w:ind w:left="360"/>
        <w:jc w:val="both"/>
        <w:rPr>
          <w:rFonts w:ascii="Arial Narrow" w:hAnsi="Arial Narrow"/>
        </w:rPr>
      </w:pPr>
      <w:r w:rsidRPr="00BF3B1D">
        <w:rPr>
          <w:rFonts w:ascii="Arial Narrow" w:hAnsi="Arial Narrow"/>
        </w:rPr>
        <w:t>- Zespół Szkół nr 4 im. im. Zygmunta Balickiego w Kutnie-Azorach</w:t>
      </w:r>
    </w:p>
    <w:p w:rsidR="0041584E" w:rsidRPr="00BF3B1D" w:rsidRDefault="0041584E" w:rsidP="00BA10C6">
      <w:pPr>
        <w:pStyle w:val="Bezodstpw"/>
        <w:ind w:left="360"/>
        <w:jc w:val="both"/>
        <w:rPr>
          <w:rFonts w:ascii="Arial Narrow" w:hAnsi="Arial Narrow"/>
        </w:rPr>
      </w:pPr>
      <w:r w:rsidRPr="00BF3B1D">
        <w:rPr>
          <w:rFonts w:ascii="Arial Narrow" w:hAnsi="Arial Narrow"/>
        </w:rPr>
        <w:t xml:space="preserve">- Państwowa Szkoła Muzyczna I i II stopnia im. K. Kurpińskiego, ul. Pałacowa </w:t>
      </w:r>
      <w:r w:rsidR="004864F3">
        <w:rPr>
          <w:rFonts w:ascii="Arial Narrow" w:hAnsi="Arial Narrow"/>
        </w:rPr>
        <w:t>10</w:t>
      </w:r>
    </w:p>
    <w:p w:rsidR="00311A13" w:rsidRPr="00BF3B1D" w:rsidRDefault="00311A13" w:rsidP="00BA10C6">
      <w:pPr>
        <w:pStyle w:val="Bezodstpw"/>
        <w:ind w:left="360"/>
        <w:jc w:val="both"/>
        <w:rPr>
          <w:rFonts w:ascii="Arial Narrow" w:hAnsi="Arial Narrow"/>
        </w:rPr>
      </w:pPr>
      <w:r w:rsidRPr="00BF3B1D">
        <w:rPr>
          <w:rFonts w:ascii="Arial Narrow" w:hAnsi="Arial Narrow"/>
        </w:rPr>
        <w:t>- Centrum Kształcenia Ustawicznego, ul. Staszica</w:t>
      </w:r>
      <w:r w:rsidR="004864F3">
        <w:rPr>
          <w:rFonts w:ascii="Arial Narrow" w:hAnsi="Arial Narrow"/>
        </w:rPr>
        <w:t xml:space="preserve"> 27</w:t>
      </w:r>
    </w:p>
    <w:p w:rsidR="00517AF5" w:rsidRPr="00BF3B1D" w:rsidRDefault="00517AF5" w:rsidP="00BA10C6">
      <w:pPr>
        <w:pStyle w:val="Bezodstpw"/>
        <w:ind w:left="360"/>
        <w:jc w:val="both"/>
        <w:rPr>
          <w:rFonts w:ascii="Arial Narrow" w:hAnsi="Arial Narrow"/>
        </w:rPr>
      </w:pPr>
      <w:r w:rsidRPr="00BF3B1D">
        <w:rPr>
          <w:rFonts w:ascii="Arial Narrow" w:hAnsi="Arial Narrow"/>
        </w:rPr>
        <w:t>- Specjalny Ośrodek Szkolno-Wychowawczy nr 1 im. Marii Konopnickiej w Kutnie, ul. Przemysłowa</w:t>
      </w:r>
      <w:r w:rsidR="004864F3">
        <w:rPr>
          <w:rFonts w:ascii="Arial Narrow" w:hAnsi="Arial Narrow"/>
        </w:rPr>
        <w:t xml:space="preserve"> 6</w:t>
      </w:r>
    </w:p>
    <w:p w:rsidR="00311A13" w:rsidRPr="00BF3B1D" w:rsidRDefault="00311A13" w:rsidP="00BA10C6">
      <w:pPr>
        <w:pStyle w:val="Bezodstpw"/>
        <w:ind w:left="360"/>
        <w:jc w:val="both"/>
        <w:rPr>
          <w:rFonts w:ascii="Arial Narrow" w:hAnsi="Arial Narrow"/>
        </w:rPr>
      </w:pPr>
      <w:r w:rsidRPr="00BF3B1D">
        <w:rPr>
          <w:rFonts w:ascii="Arial Narrow" w:hAnsi="Arial Narrow"/>
        </w:rPr>
        <w:lastRenderedPageBreak/>
        <w:t>- Specjalny Ośrodek Szkolno – Wychowawczy Nr 2 w Kutnie, ul. Kościuszki</w:t>
      </w:r>
      <w:r w:rsidR="004864F3">
        <w:rPr>
          <w:rFonts w:ascii="Arial Narrow" w:hAnsi="Arial Narrow"/>
        </w:rPr>
        <w:t xml:space="preserve"> 24a</w:t>
      </w:r>
    </w:p>
    <w:p w:rsidR="00311A13" w:rsidRPr="00BF3B1D" w:rsidRDefault="00311A13" w:rsidP="00A4335B">
      <w:pPr>
        <w:pStyle w:val="Bezodstpw"/>
        <w:jc w:val="both"/>
        <w:rPr>
          <w:rFonts w:ascii="Arial Narrow" w:hAnsi="Arial Narrow"/>
        </w:rPr>
      </w:pPr>
    </w:p>
    <w:p w:rsidR="00FD667B" w:rsidRPr="00BF3B1D" w:rsidRDefault="00BA10C6" w:rsidP="00BA10C6">
      <w:pPr>
        <w:pStyle w:val="Bezodstpw"/>
        <w:numPr>
          <w:ilvl w:val="0"/>
          <w:numId w:val="4"/>
        </w:numPr>
        <w:rPr>
          <w:rFonts w:ascii="Arial Narrow" w:hAnsi="Arial Narrow"/>
        </w:rPr>
      </w:pPr>
      <w:r w:rsidRPr="00BF3B1D">
        <w:rPr>
          <w:rFonts w:ascii="Arial Narrow" w:hAnsi="Arial Narrow"/>
        </w:rPr>
        <w:t>s</w:t>
      </w:r>
      <w:r w:rsidR="005E6391" w:rsidRPr="00BF3B1D">
        <w:rPr>
          <w:rFonts w:ascii="Arial Narrow" w:hAnsi="Arial Narrow"/>
        </w:rPr>
        <w:t>zkoły podstawowe prowadzone przez Miasto Kutno:</w:t>
      </w:r>
    </w:p>
    <w:p w:rsidR="00FD667B" w:rsidRPr="00BF3B1D" w:rsidRDefault="00517AF5" w:rsidP="00BA10C6">
      <w:pPr>
        <w:pStyle w:val="Bezodstpw"/>
        <w:ind w:left="360"/>
        <w:rPr>
          <w:rFonts w:ascii="Arial Narrow" w:hAnsi="Arial Narrow"/>
        </w:rPr>
      </w:pPr>
      <w:r w:rsidRPr="00BF3B1D">
        <w:rPr>
          <w:rFonts w:ascii="Arial Narrow" w:hAnsi="Arial Narrow"/>
        </w:rPr>
        <w:t>- Szkoła Podstawowa nr 1 im. Tadeusza Kościuszki w Kutnie, ul. Zamoyskiego</w:t>
      </w:r>
      <w:r w:rsidR="004864F3">
        <w:rPr>
          <w:rFonts w:ascii="Arial Narrow" w:hAnsi="Arial Narrow"/>
        </w:rPr>
        <w:t xml:space="preserve"> 1</w:t>
      </w:r>
    </w:p>
    <w:p w:rsidR="00517AF5" w:rsidRPr="00BF3B1D" w:rsidRDefault="00517AF5" w:rsidP="00BA10C6">
      <w:pPr>
        <w:pStyle w:val="Bezodstpw"/>
        <w:ind w:left="360"/>
        <w:rPr>
          <w:rFonts w:ascii="Arial Narrow" w:hAnsi="Arial Narrow"/>
        </w:rPr>
      </w:pPr>
      <w:r w:rsidRPr="00BF3B1D">
        <w:rPr>
          <w:rFonts w:ascii="Arial Narrow" w:hAnsi="Arial Narrow"/>
        </w:rPr>
        <w:t>- Szkoła Podstawowa nr 2 im. marsz. J. Piłsudskiego w Kutnie, ul. Staszica</w:t>
      </w:r>
      <w:r w:rsidR="004864F3">
        <w:rPr>
          <w:rFonts w:ascii="Arial Narrow" w:hAnsi="Arial Narrow"/>
        </w:rPr>
        <w:t xml:space="preserve"> 6</w:t>
      </w:r>
    </w:p>
    <w:p w:rsidR="00517AF5" w:rsidRPr="00BF3B1D" w:rsidRDefault="00517AF5" w:rsidP="00BA10C6">
      <w:pPr>
        <w:pStyle w:val="Bezodstpw"/>
        <w:ind w:left="360"/>
        <w:rPr>
          <w:rFonts w:ascii="Arial Narrow" w:hAnsi="Arial Narrow"/>
        </w:rPr>
      </w:pPr>
      <w:r w:rsidRPr="00BF3B1D">
        <w:rPr>
          <w:rFonts w:ascii="Arial Narrow" w:hAnsi="Arial Narrow"/>
        </w:rPr>
        <w:t>- Szkoła Podstawowa nr 4 im. M. Kopernika w Kutnie, ul. Narutowicza</w:t>
      </w:r>
      <w:r w:rsidR="004864F3">
        <w:rPr>
          <w:rFonts w:ascii="Arial Narrow" w:hAnsi="Arial Narrow"/>
        </w:rPr>
        <w:t xml:space="preserve"> 22</w:t>
      </w:r>
    </w:p>
    <w:p w:rsidR="00C05446" w:rsidRPr="00BF3B1D" w:rsidRDefault="00C05446" w:rsidP="00BA10C6">
      <w:pPr>
        <w:pStyle w:val="Bezodstpw"/>
        <w:ind w:left="360"/>
        <w:rPr>
          <w:rFonts w:ascii="Arial Narrow" w:hAnsi="Arial Narrow"/>
        </w:rPr>
      </w:pPr>
      <w:r w:rsidRPr="00BF3B1D">
        <w:rPr>
          <w:rFonts w:ascii="Arial Narrow" w:hAnsi="Arial Narrow"/>
        </w:rPr>
        <w:t xml:space="preserve">- Szkoła Podstawowa nr 5 im. Henryka Sienkiewicza w Kutnie, ul. </w:t>
      </w:r>
      <w:r w:rsidR="004864F3">
        <w:rPr>
          <w:rFonts w:ascii="Arial Narrow" w:hAnsi="Arial Narrow"/>
        </w:rPr>
        <w:t xml:space="preserve">Konduktorska 13 </w:t>
      </w:r>
    </w:p>
    <w:p w:rsidR="004104FB" w:rsidRPr="00BF3B1D" w:rsidRDefault="004104FB" w:rsidP="00BA10C6">
      <w:pPr>
        <w:pStyle w:val="Bezodstpw"/>
        <w:ind w:left="360"/>
        <w:rPr>
          <w:rFonts w:ascii="Arial Narrow" w:hAnsi="Arial Narrow"/>
        </w:rPr>
      </w:pPr>
      <w:r w:rsidRPr="00BF3B1D">
        <w:rPr>
          <w:rFonts w:ascii="Arial Narrow" w:hAnsi="Arial Narrow"/>
        </w:rPr>
        <w:t>- Szkoła Podstawowa nr 6 im. Marii Skłodowskiej-Curie w Kutnie, ul. Łąkoszyńska</w:t>
      </w:r>
      <w:r w:rsidR="004864F3">
        <w:rPr>
          <w:rFonts w:ascii="Arial Narrow" w:hAnsi="Arial Narrow"/>
        </w:rPr>
        <w:t xml:space="preserve"> 9</w:t>
      </w:r>
    </w:p>
    <w:p w:rsidR="004104FB" w:rsidRPr="00BF3B1D" w:rsidRDefault="004104FB" w:rsidP="00BA10C6">
      <w:pPr>
        <w:pStyle w:val="Bezodstpw"/>
        <w:ind w:left="360"/>
        <w:rPr>
          <w:rFonts w:ascii="Arial Narrow" w:hAnsi="Arial Narrow"/>
        </w:rPr>
      </w:pPr>
      <w:r w:rsidRPr="00BF3B1D">
        <w:rPr>
          <w:rFonts w:ascii="Arial Narrow" w:hAnsi="Arial Narrow"/>
        </w:rPr>
        <w:t>- Szkoła Podstawowa nr 7 im.  Adama Mickiewicza w Kutnie, ul. Troczewskiego</w:t>
      </w:r>
      <w:r w:rsidR="004864F3">
        <w:rPr>
          <w:rFonts w:ascii="Arial Narrow" w:hAnsi="Arial Narrow"/>
        </w:rPr>
        <w:t xml:space="preserve"> 2</w:t>
      </w:r>
    </w:p>
    <w:p w:rsidR="004104FB" w:rsidRPr="00BF3B1D" w:rsidRDefault="004104FB" w:rsidP="00BA10C6">
      <w:pPr>
        <w:pStyle w:val="Bezodstpw"/>
        <w:ind w:left="360"/>
        <w:rPr>
          <w:rFonts w:ascii="Arial Narrow" w:hAnsi="Arial Narrow"/>
        </w:rPr>
      </w:pPr>
      <w:r w:rsidRPr="00BF3B1D">
        <w:rPr>
          <w:rFonts w:ascii="Arial Narrow" w:hAnsi="Arial Narrow"/>
        </w:rPr>
        <w:t>- Szkoła Podstawowa nr 9 im. Władysława Jagiełły w Kutnie, ul. Jagiełły</w:t>
      </w:r>
      <w:r w:rsidR="004864F3">
        <w:rPr>
          <w:rFonts w:ascii="Arial Narrow" w:hAnsi="Arial Narrow"/>
        </w:rPr>
        <w:t xml:space="preserve"> 6</w:t>
      </w:r>
    </w:p>
    <w:p w:rsidR="005E6391" w:rsidRPr="00BF3B1D" w:rsidRDefault="005E6391" w:rsidP="005E6391">
      <w:pPr>
        <w:pStyle w:val="Bezodstpw"/>
        <w:rPr>
          <w:rFonts w:ascii="Arial Narrow" w:hAnsi="Arial Narrow"/>
        </w:rPr>
      </w:pPr>
    </w:p>
    <w:p w:rsidR="005E6391" w:rsidRPr="00BF3B1D" w:rsidRDefault="00BA10C6" w:rsidP="00BA10C6">
      <w:pPr>
        <w:pStyle w:val="Bezodstpw"/>
        <w:numPr>
          <w:ilvl w:val="0"/>
          <w:numId w:val="4"/>
        </w:numPr>
        <w:rPr>
          <w:rFonts w:ascii="Arial Narrow" w:hAnsi="Arial Narrow"/>
        </w:rPr>
      </w:pPr>
      <w:r w:rsidRPr="00BF3B1D">
        <w:rPr>
          <w:rFonts w:ascii="Arial Narrow" w:hAnsi="Arial Narrow"/>
        </w:rPr>
        <w:t>s</w:t>
      </w:r>
      <w:r w:rsidR="005E6391" w:rsidRPr="00BF3B1D">
        <w:rPr>
          <w:rFonts w:ascii="Arial Narrow" w:hAnsi="Arial Narrow"/>
        </w:rPr>
        <w:t>zkoły podstawowe prowadzone przez inne organy:</w:t>
      </w:r>
    </w:p>
    <w:p w:rsidR="005E6391" w:rsidRPr="00BF3B1D" w:rsidRDefault="005E6391" w:rsidP="00BA10C6">
      <w:pPr>
        <w:pStyle w:val="Bezodstpw"/>
        <w:ind w:left="360"/>
        <w:rPr>
          <w:rFonts w:ascii="Arial Narrow" w:hAnsi="Arial Narrow"/>
        </w:rPr>
      </w:pPr>
      <w:r w:rsidRPr="00BF3B1D">
        <w:rPr>
          <w:rFonts w:ascii="Arial Narrow" w:hAnsi="Arial Narrow"/>
        </w:rPr>
        <w:t>- Publiczna Katolicka Szkoła Podstawowa im. św. Stanisława Kostki, ul. Jana Pawła II</w:t>
      </w:r>
      <w:r w:rsidR="004864F3">
        <w:rPr>
          <w:rFonts w:ascii="Arial Narrow" w:hAnsi="Arial Narrow"/>
        </w:rPr>
        <w:t xml:space="preserve"> 2</w:t>
      </w:r>
    </w:p>
    <w:p w:rsidR="005E6391" w:rsidRPr="00BF3B1D" w:rsidRDefault="005E6391" w:rsidP="00A4335B">
      <w:pPr>
        <w:pStyle w:val="Bezodstpw"/>
        <w:jc w:val="both"/>
        <w:rPr>
          <w:rFonts w:ascii="Arial Narrow" w:hAnsi="Arial Narrow"/>
        </w:rPr>
      </w:pPr>
    </w:p>
    <w:p w:rsidR="00C65A22" w:rsidRPr="00BF3B1D" w:rsidRDefault="00BA10C6" w:rsidP="00BA10C6">
      <w:pPr>
        <w:pStyle w:val="Bezodstpw"/>
        <w:numPr>
          <w:ilvl w:val="0"/>
          <w:numId w:val="4"/>
        </w:numPr>
        <w:jc w:val="both"/>
        <w:rPr>
          <w:rFonts w:ascii="Arial Narrow" w:hAnsi="Arial Narrow"/>
        </w:rPr>
      </w:pPr>
      <w:r w:rsidRPr="00BF3B1D">
        <w:rPr>
          <w:rFonts w:ascii="Arial Narrow" w:hAnsi="Arial Narrow"/>
        </w:rPr>
        <w:t>p</w:t>
      </w:r>
      <w:r w:rsidR="00C65A22" w:rsidRPr="00BF3B1D">
        <w:rPr>
          <w:rFonts w:ascii="Arial Narrow" w:hAnsi="Arial Narrow"/>
        </w:rPr>
        <w:t>rzedszkola</w:t>
      </w:r>
      <w:r w:rsidR="00751247" w:rsidRPr="00BF3B1D">
        <w:rPr>
          <w:rFonts w:ascii="Arial Narrow" w:hAnsi="Arial Narrow"/>
        </w:rPr>
        <w:t xml:space="preserve"> oraz </w:t>
      </w:r>
      <w:r w:rsidRPr="00BF3B1D">
        <w:rPr>
          <w:rFonts w:ascii="Arial Narrow" w:hAnsi="Arial Narrow"/>
        </w:rPr>
        <w:t>p</w:t>
      </w:r>
      <w:r w:rsidR="00751247" w:rsidRPr="00BF3B1D">
        <w:rPr>
          <w:rFonts w:ascii="Arial Narrow" w:hAnsi="Arial Narrow"/>
        </w:rPr>
        <w:t>unkty przedszkolne prowadzone przez Miasto Kutno:</w:t>
      </w:r>
    </w:p>
    <w:p w:rsidR="00FD667B" w:rsidRPr="00BF3B1D" w:rsidRDefault="00FD667B" w:rsidP="00BA10C6">
      <w:pPr>
        <w:pStyle w:val="Bezodstpw"/>
        <w:ind w:left="360"/>
        <w:jc w:val="both"/>
        <w:rPr>
          <w:rFonts w:ascii="Arial Narrow" w:hAnsi="Arial Narrow"/>
        </w:rPr>
      </w:pPr>
      <w:r w:rsidRPr="00BF3B1D">
        <w:rPr>
          <w:rFonts w:ascii="Arial Narrow" w:hAnsi="Arial Narrow"/>
        </w:rPr>
        <w:t>- Przedszkole Miejskie nr 15 Bajka, ul. Jagiełły</w:t>
      </w:r>
      <w:r w:rsidR="004864F3">
        <w:rPr>
          <w:rFonts w:ascii="Arial Narrow" w:hAnsi="Arial Narrow"/>
        </w:rPr>
        <w:t xml:space="preserve"> 4a</w:t>
      </w:r>
    </w:p>
    <w:p w:rsidR="00FD667B" w:rsidRPr="00BF3B1D" w:rsidRDefault="00FD667B" w:rsidP="00BA10C6">
      <w:pPr>
        <w:pStyle w:val="Bezodstpw"/>
        <w:ind w:left="360"/>
        <w:jc w:val="both"/>
        <w:rPr>
          <w:rFonts w:ascii="Arial Narrow" w:hAnsi="Arial Narrow"/>
        </w:rPr>
      </w:pPr>
      <w:r w:rsidRPr="00BF3B1D">
        <w:rPr>
          <w:rFonts w:ascii="Arial Narrow" w:hAnsi="Arial Narrow"/>
        </w:rPr>
        <w:t>- Przedszkole Miejskie nr 16 Calineczka, ul. Wilcza</w:t>
      </w:r>
      <w:r w:rsidR="004864F3">
        <w:rPr>
          <w:rFonts w:ascii="Arial Narrow" w:hAnsi="Arial Narrow"/>
        </w:rPr>
        <w:t xml:space="preserve"> 5</w:t>
      </w:r>
    </w:p>
    <w:p w:rsidR="00FD667B" w:rsidRPr="00BF3B1D" w:rsidRDefault="00FD667B" w:rsidP="00BA10C6">
      <w:pPr>
        <w:pStyle w:val="Bezodstpw"/>
        <w:ind w:left="360"/>
        <w:jc w:val="both"/>
        <w:rPr>
          <w:rFonts w:ascii="Arial Narrow" w:hAnsi="Arial Narrow"/>
        </w:rPr>
      </w:pPr>
      <w:r w:rsidRPr="00BF3B1D">
        <w:rPr>
          <w:rFonts w:ascii="Arial Narrow" w:hAnsi="Arial Narrow"/>
        </w:rPr>
        <w:t>- Przedszkole Miejskie nr 17 w Kutni</w:t>
      </w:r>
      <w:r w:rsidR="004864F3">
        <w:rPr>
          <w:rFonts w:ascii="Arial Narrow" w:hAnsi="Arial Narrow"/>
        </w:rPr>
        <w:t>e Niezapominajka, ul. Wybickiego 1</w:t>
      </w:r>
    </w:p>
    <w:p w:rsidR="00FD667B" w:rsidRPr="00BF3B1D" w:rsidRDefault="00FD667B" w:rsidP="00BA10C6">
      <w:pPr>
        <w:pStyle w:val="Bezodstpw"/>
        <w:ind w:left="360"/>
        <w:jc w:val="both"/>
        <w:rPr>
          <w:rFonts w:ascii="Arial Narrow" w:hAnsi="Arial Narrow"/>
        </w:rPr>
      </w:pPr>
      <w:r w:rsidRPr="00BF3B1D">
        <w:rPr>
          <w:rFonts w:ascii="Arial Narrow" w:hAnsi="Arial Narrow"/>
        </w:rPr>
        <w:t>- Przedszkole Miejskie nr 3 Jarzębinka, ul. Bema</w:t>
      </w:r>
      <w:r w:rsidR="004864F3">
        <w:rPr>
          <w:rFonts w:ascii="Arial Narrow" w:hAnsi="Arial Narrow"/>
        </w:rPr>
        <w:t xml:space="preserve"> 15</w:t>
      </w:r>
    </w:p>
    <w:p w:rsidR="00FD667B" w:rsidRPr="00BF3B1D" w:rsidRDefault="00FD667B" w:rsidP="00BA10C6">
      <w:pPr>
        <w:pStyle w:val="Bezodstpw"/>
        <w:ind w:left="360"/>
        <w:jc w:val="both"/>
        <w:rPr>
          <w:rFonts w:ascii="Arial Narrow" w:hAnsi="Arial Narrow"/>
        </w:rPr>
      </w:pPr>
      <w:r w:rsidRPr="00BF3B1D">
        <w:rPr>
          <w:rFonts w:ascii="Arial Narrow" w:hAnsi="Arial Narrow"/>
        </w:rPr>
        <w:t>- Przedszkole Miejskie Nr 5 Stokrotka w Kutnie, ul. Barcewicza</w:t>
      </w:r>
      <w:r w:rsidR="004864F3">
        <w:rPr>
          <w:rFonts w:ascii="Arial Narrow" w:hAnsi="Arial Narrow"/>
        </w:rPr>
        <w:t xml:space="preserve"> 13</w:t>
      </w:r>
    </w:p>
    <w:p w:rsidR="00FD667B" w:rsidRPr="00BF3B1D" w:rsidRDefault="00FD667B" w:rsidP="00BA10C6">
      <w:pPr>
        <w:pStyle w:val="Bezodstpw"/>
        <w:ind w:left="360"/>
        <w:jc w:val="both"/>
        <w:rPr>
          <w:rFonts w:ascii="Arial Narrow" w:hAnsi="Arial Narrow"/>
        </w:rPr>
      </w:pPr>
      <w:r w:rsidRPr="00BF3B1D">
        <w:rPr>
          <w:rFonts w:ascii="Arial Narrow" w:hAnsi="Arial Narrow"/>
        </w:rPr>
        <w:t>- Przedszkole Miejskie nr 8 w Kutnie Promyczek, ul. Troczewskiego</w:t>
      </w:r>
      <w:r w:rsidR="004864F3">
        <w:rPr>
          <w:rFonts w:ascii="Arial Narrow" w:hAnsi="Arial Narrow"/>
        </w:rPr>
        <w:t xml:space="preserve"> 2a</w:t>
      </w:r>
    </w:p>
    <w:p w:rsidR="00517AF5" w:rsidRPr="00BF3B1D" w:rsidRDefault="00517AF5" w:rsidP="00BA10C6">
      <w:pPr>
        <w:pStyle w:val="Bezodstpw"/>
        <w:ind w:left="360"/>
        <w:jc w:val="both"/>
        <w:rPr>
          <w:rFonts w:ascii="Arial Narrow" w:hAnsi="Arial Narrow"/>
        </w:rPr>
      </w:pPr>
      <w:r w:rsidRPr="00BF3B1D">
        <w:rPr>
          <w:rFonts w:ascii="Arial Narrow" w:hAnsi="Arial Narrow"/>
        </w:rPr>
        <w:t>- Punkt Przedszkolny nr 1 w Kutnie, ul. Narutowicza</w:t>
      </w:r>
      <w:r w:rsidR="004864F3">
        <w:rPr>
          <w:rFonts w:ascii="Arial Narrow" w:hAnsi="Arial Narrow"/>
        </w:rPr>
        <w:t xml:space="preserve"> 22</w:t>
      </w:r>
    </w:p>
    <w:p w:rsidR="004104FB" w:rsidRPr="00BF3B1D" w:rsidRDefault="004104FB" w:rsidP="00BA10C6">
      <w:pPr>
        <w:pStyle w:val="Bezodstpw"/>
        <w:ind w:left="360"/>
        <w:jc w:val="both"/>
        <w:rPr>
          <w:rFonts w:ascii="Arial Narrow" w:hAnsi="Arial Narrow"/>
        </w:rPr>
      </w:pPr>
      <w:r w:rsidRPr="00BF3B1D">
        <w:rPr>
          <w:rFonts w:ascii="Arial Narrow" w:hAnsi="Arial Narrow"/>
        </w:rPr>
        <w:t>- Punkt Przedszkony nr 2 w Kutnie, ul. Łąkoszyńska</w:t>
      </w:r>
      <w:r w:rsidR="004864F3">
        <w:rPr>
          <w:rFonts w:ascii="Arial Narrow" w:hAnsi="Arial Narrow"/>
        </w:rPr>
        <w:t xml:space="preserve"> 9</w:t>
      </w:r>
    </w:p>
    <w:p w:rsidR="00FD667B" w:rsidRPr="00BF3B1D" w:rsidRDefault="00FD667B" w:rsidP="00BA10C6">
      <w:pPr>
        <w:pStyle w:val="Bezodstpw"/>
        <w:ind w:left="360"/>
        <w:jc w:val="both"/>
        <w:rPr>
          <w:rFonts w:ascii="Arial Narrow" w:hAnsi="Arial Narrow"/>
        </w:rPr>
      </w:pPr>
      <w:r w:rsidRPr="00BF3B1D">
        <w:rPr>
          <w:rFonts w:ascii="Arial Narrow" w:hAnsi="Arial Narrow"/>
        </w:rPr>
        <w:t>- Punkt Przedszkolny nr 3 w Kutnie</w:t>
      </w:r>
      <w:r w:rsidR="00517AF5" w:rsidRPr="00BF3B1D">
        <w:rPr>
          <w:rFonts w:ascii="Arial Narrow" w:hAnsi="Arial Narrow"/>
        </w:rPr>
        <w:t>, ul. Konduktorska</w:t>
      </w:r>
      <w:r w:rsidR="004864F3">
        <w:rPr>
          <w:rFonts w:ascii="Arial Narrow" w:hAnsi="Arial Narrow"/>
        </w:rPr>
        <w:t xml:space="preserve"> 13</w:t>
      </w:r>
    </w:p>
    <w:p w:rsidR="00BA10C6" w:rsidRPr="00BF3B1D" w:rsidRDefault="00BA10C6" w:rsidP="00BA10C6">
      <w:pPr>
        <w:pStyle w:val="Bezodstpw"/>
        <w:ind w:left="360"/>
        <w:jc w:val="both"/>
        <w:rPr>
          <w:rFonts w:ascii="Arial Narrow" w:hAnsi="Arial Narrow"/>
        </w:rPr>
      </w:pPr>
    </w:p>
    <w:p w:rsidR="00751247" w:rsidRPr="00BF3B1D" w:rsidRDefault="00BA10C6" w:rsidP="00BA10C6">
      <w:pPr>
        <w:pStyle w:val="Bezodstpw"/>
        <w:numPr>
          <w:ilvl w:val="0"/>
          <w:numId w:val="4"/>
        </w:numPr>
        <w:rPr>
          <w:rFonts w:ascii="Arial Narrow" w:hAnsi="Arial Narrow"/>
        </w:rPr>
      </w:pPr>
      <w:r w:rsidRPr="00BF3B1D">
        <w:rPr>
          <w:rFonts w:ascii="Arial Narrow" w:hAnsi="Arial Narrow"/>
        </w:rPr>
        <w:t>p</w:t>
      </w:r>
      <w:r w:rsidR="00751247" w:rsidRPr="00BF3B1D">
        <w:rPr>
          <w:rFonts w:ascii="Arial Narrow" w:hAnsi="Arial Narrow"/>
        </w:rPr>
        <w:t>rzedszkola oraz </w:t>
      </w:r>
      <w:r w:rsidRPr="00BF3B1D">
        <w:rPr>
          <w:rFonts w:ascii="Arial Narrow" w:hAnsi="Arial Narrow"/>
        </w:rPr>
        <w:t>p</w:t>
      </w:r>
      <w:r w:rsidR="00751247" w:rsidRPr="00BF3B1D">
        <w:rPr>
          <w:rFonts w:ascii="Arial Narrow" w:hAnsi="Arial Narrow"/>
        </w:rPr>
        <w:t>unkty przedszkolne prowadzone przez inne organy:</w:t>
      </w:r>
    </w:p>
    <w:p w:rsidR="00FD667B" w:rsidRPr="00BF3B1D" w:rsidRDefault="00FD667B" w:rsidP="00BA10C6">
      <w:pPr>
        <w:pStyle w:val="Bezodstpw"/>
        <w:ind w:left="360"/>
        <w:rPr>
          <w:rFonts w:ascii="Arial Narrow" w:hAnsi="Arial Narrow"/>
        </w:rPr>
      </w:pPr>
      <w:r w:rsidRPr="00BF3B1D">
        <w:rPr>
          <w:rFonts w:ascii="Arial Narrow" w:hAnsi="Arial Narrow"/>
        </w:rPr>
        <w:t xml:space="preserve">- Przedszkole Niepubliczne Zgromadzenia Sióstr Pasjonistek św. Pawła od Krzyża im. Dzieciątka Jezus, ul. Wyszyńskiego </w:t>
      </w:r>
      <w:r w:rsidR="004864F3">
        <w:rPr>
          <w:rFonts w:ascii="Arial Narrow" w:hAnsi="Arial Narrow"/>
        </w:rPr>
        <w:t>3</w:t>
      </w:r>
    </w:p>
    <w:p w:rsidR="00FD667B" w:rsidRPr="00BF3B1D" w:rsidRDefault="00751247" w:rsidP="00BA10C6">
      <w:pPr>
        <w:pStyle w:val="Bezodstpw"/>
        <w:ind w:left="360"/>
        <w:rPr>
          <w:rFonts w:ascii="Arial Narrow" w:hAnsi="Arial Narrow"/>
        </w:rPr>
      </w:pPr>
      <w:r w:rsidRPr="00BF3B1D">
        <w:rPr>
          <w:rFonts w:ascii="Arial Narrow" w:hAnsi="Arial Narrow"/>
        </w:rPr>
        <w:t>- Niepubliczne Przedszkole „Maluchowo”, ul. Warszawskie Przedmieście</w:t>
      </w:r>
      <w:r w:rsidR="004864F3">
        <w:rPr>
          <w:rFonts w:ascii="Arial Narrow" w:hAnsi="Arial Narrow"/>
        </w:rPr>
        <w:t xml:space="preserve"> 31 </w:t>
      </w:r>
    </w:p>
    <w:p w:rsidR="00751247" w:rsidRPr="00BF3B1D" w:rsidRDefault="00751247" w:rsidP="00BA10C6">
      <w:pPr>
        <w:pStyle w:val="Bezodstpw"/>
        <w:ind w:left="360"/>
        <w:rPr>
          <w:rFonts w:ascii="Arial Narrow" w:hAnsi="Arial Narrow"/>
        </w:rPr>
      </w:pPr>
      <w:r w:rsidRPr="00BF3B1D">
        <w:rPr>
          <w:rFonts w:ascii="Arial Narrow" w:hAnsi="Arial Narrow"/>
        </w:rPr>
        <w:t>- Niepubliczne Przedszkole BE HAPPY, ul. Grota Roweckiego</w:t>
      </w:r>
      <w:r w:rsidR="004864F3">
        <w:rPr>
          <w:rFonts w:ascii="Arial Narrow" w:hAnsi="Arial Narrow"/>
        </w:rPr>
        <w:t xml:space="preserve"> 3</w:t>
      </w:r>
    </w:p>
    <w:p w:rsidR="00751247" w:rsidRPr="00BF3B1D" w:rsidRDefault="00751247" w:rsidP="00BA10C6">
      <w:pPr>
        <w:pStyle w:val="Bezodstpw"/>
        <w:ind w:left="360"/>
        <w:rPr>
          <w:rFonts w:ascii="Arial Narrow" w:hAnsi="Arial Narrow"/>
        </w:rPr>
      </w:pPr>
      <w:r w:rsidRPr="00BF3B1D">
        <w:rPr>
          <w:rFonts w:ascii="Arial Narrow" w:hAnsi="Arial Narrow"/>
        </w:rPr>
        <w:t>- Terapeutyczny Punkt Przedszkolny „ToTu”, ul. Sienkiewicza</w:t>
      </w:r>
      <w:r w:rsidR="004864F3">
        <w:rPr>
          <w:rFonts w:ascii="Arial Narrow" w:hAnsi="Arial Narrow"/>
        </w:rPr>
        <w:t xml:space="preserve"> 40</w:t>
      </w:r>
    </w:p>
    <w:p w:rsidR="00751247" w:rsidRPr="00BF3B1D" w:rsidRDefault="00751247" w:rsidP="00BA10C6">
      <w:pPr>
        <w:pStyle w:val="Bezodstpw"/>
        <w:ind w:left="360"/>
        <w:rPr>
          <w:rFonts w:ascii="Arial Narrow" w:hAnsi="Arial Narrow"/>
        </w:rPr>
      </w:pPr>
      <w:r w:rsidRPr="00BF3B1D">
        <w:rPr>
          <w:rFonts w:ascii="Arial Narrow" w:hAnsi="Arial Narrow"/>
        </w:rPr>
        <w:t>- Niepubliczne Przedszkole Miś, ul. Dojazd</w:t>
      </w:r>
      <w:r w:rsidR="00AD32DE">
        <w:rPr>
          <w:rFonts w:ascii="Arial Narrow" w:hAnsi="Arial Narrow"/>
        </w:rPr>
        <w:t xml:space="preserve"> 5</w:t>
      </w:r>
    </w:p>
    <w:p w:rsidR="00751247" w:rsidRPr="00BF3B1D" w:rsidRDefault="00751247" w:rsidP="00751247">
      <w:pPr>
        <w:pStyle w:val="Bezodstpw"/>
        <w:rPr>
          <w:rFonts w:ascii="Arial Narrow" w:hAnsi="Arial Narrow"/>
        </w:rPr>
      </w:pPr>
    </w:p>
    <w:p w:rsidR="004D1ACB" w:rsidRPr="00BF3B1D" w:rsidRDefault="00BA10C6" w:rsidP="00A4335B">
      <w:pPr>
        <w:pStyle w:val="Bezodstpw"/>
        <w:jc w:val="both"/>
        <w:rPr>
          <w:rFonts w:ascii="Arial Narrow" w:hAnsi="Arial Narrow"/>
        </w:rPr>
      </w:pPr>
      <w:r w:rsidRPr="00BF3B1D">
        <w:rPr>
          <w:rFonts w:ascii="Arial Narrow" w:hAnsi="Arial Narrow"/>
        </w:rPr>
        <w:t>Z zakresu kultury i rozrywki:</w:t>
      </w:r>
    </w:p>
    <w:p w:rsidR="004D1ACB" w:rsidRPr="00BF3B1D" w:rsidRDefault="004D1ACB" w:rsidP="00A4335B">
      <w:pPr>
        <w:pStyle w:val="Bezodstpw"/>
        <w:jc w:val="both"/>
        <w:rPr>
          <w:rFonts w:ascii="Arial Narrow" w:hAnsi="Arial Narrow"/>
        </w:rPr>
      </w:pPr>
      <w:r w:rsidRPr="00BF3B1D">
        <w:rPr>
          <w:rFonts w:ascii="Arial Narrow" w:hAnsi="Arial Narrow"/>
        </w:rPr>
        <w:t>- Centrum informacyjne , Aleja ZHP</w:t>
      </w:r>
    </w:p>
    <w:p w:rsidR="00524EC6" w:rsidRPr="00BF3B1D" w:rsidRDefault="00524EC6" w:rsidP="00A4335B">
      <w:pPr>
        <w:pStyle w:val="Bezodstpw"/>
        <w:jc w:val="both"/>
        <w:rPr>
          <w:rFonts w:ascii="Arial Narrow" w:hAnsi="Arial Narrow"/>
        </w:rPr>
      </w:pPr>
      <w:r w:rsidRPr="00BF3B1D">
        <w:rPr>
          <w:rFonts w:ascii="Arial Narrow" w:hAnsi="Arial Narrow"/>
        </w:rPr>
        <w:t>- Kutnowski Dom Kultury, Kino KDK, ul. Żółkiewskiego</w:t>
      </w:r>
      <w:r w:rsidR="00AD32DE">
        <w:rPr>
          <w:rFonts w:ascii="Arial Narrow" w:hAnsi="Arial Narrow"/>
        </w:rPr>
        <w:t xml:space="preserve"> 4</w:t>
      </w:r>
    </w:p>
    <w:p w:rsidR="00457A6E" w:rsidRPr="00BF3B1D" w:rsidRDefault="00457A6E" w:rsidP="00A4335B">
      <w:pPr>
        <w:pStyle w:val="Bezodstpw"/>
        <w:jc w:val="both"/>
        <w:rPr>
          <w:rFonts w:ascii="Arial Narrow" w:hAnsi="Arial Narrow"/>
          <w:b/>
        </w:rPr>
      </w:pPr>
      <w:r w:rsidRPr="00BF3B1D">
        <w:rPr>
          <w:rStyle w:val="Pogrubienie"/>
          <w:rFonts w:ascii="Arial Narrow" w:hAnsi="Arial Narrow"/>
          <w:b w:val="0"/>
        </w:rPr>
        <w:t>- Centrum Teatru Muzyki i Tańca - Filia Kutnowskiego Domu Kultury, ul. Teatralna</w:t>
      </w:r>
      <w:r w:rsidR="00AD32DE">
        <w:rPr>
          <w:rStyle w:val="Pogrubienie"/>
          <w:rFonts w:ascii="Arial Narrow" w:hAnsi="Arial Narrow"/>
          <w:b w:val="0"/>
        </w:rPr>
        <w:t xml:space="preserve"> 1</w:t>
      </w:r>
    </w:p>
    <w:p w:rsidR="00C65A22" w:rsidRPr="00BF3B1D" w:rsidRDefault="00C65A22" w:rsidP="00A4335B">
      <w:pPr>
        <w:pStyle w:val="Bezodstpw"/>
        <w:jc w:val="both"/>
        <w:rPr>
          <w:rFonts w:ascii="Arial Narrow" w:hAnsi="Arial Narrow"/>
        </w:rPr>
      </w:pPr>
      <w:r w:rsidRPr="00BF3B1D">
        <w:rPr>
          <w:rFonts w:ascii="Arial Narrow" w:hAnsi="Arial Narrow"/>
        </w:rPr>
        <w:t>- Muzeum Bitwy nad Bzurą. Oddział Muzeum Regionalnego w Kutnie, Park Wiosny Ludów</w:t>
      </w:r>
    </w:p>
    <w:p w:rsidR="006A4DF2" w:rsidRPr="00BF3B1D" w:rsidRDefault="006A4DF2" w:rsidP="00A4335B">
      <w:pPr>
        <w:pStyle w:val="Bezodstpw"/>
        <w:jc w:val="both"/>
        <w:rPr>
          <w:rFonts w:ascii="Arial Narrow" w:hAnsi="Arial Narrow"/>
        </w:rPr>
      </w:pPr>
      <w:r w:rsidRPr="00BF3B1D">
        <w:rPr>
          <w:rFonts w:ascii="Arial Narrow" w:hAnsi="Arial Narrow"/>
        </w:rPr>
        <w:t>- Muzeum Pałac Saski w Kutnie, Plac Piłsudskiego</w:t>
      </w:r>
      <w:r w:rsidR="00AD32DE">
        <w:rPr>
          <w:rFonts w:ascii="Arial Narrow" w:hAnsi="Arial Narrow"/>
        </w:rPr>
        <w:t xml:space="preserve"> 20</w:t>
      </w:r>
    </w:p>
    <w:p w:rsidR="00A04878" w:rsidRPr="00BF3B1D" w:rsidRDefault="00A04878" w:rsidP="00A4335B">
      <w:pPr>
        <w:pStyle w:val="Bezodstpw"/>
        <w:jc w:val="both"/>
        <w:rPr>
          <w:rFonts w:ascii="Arial Narrow" w:hAnsi="Arial Narrow"/>
        </w:rPr>
      </w:pPr>
      <w:r w:rsidRPr="00BF3B1D">
        <w:rPr>
          <w:rFonts w:ascii="Arial Narrow" w:hAnsi="Arial Narrow"/>
        </w:rPr>
        <w:t>- Miejska</w:t>
      </w:r>
      <w:r w:rsidR="00AD32DE">
        <w:rPr>
          <w:rFonts w:ascii="Arial Narrow" w:hAnsi="Arial Narrow"/>
        </w:rPr>
        <w:t xml:space="preserve"> i Powiatowa</w:t>
      </w:r>
      <w:r w:rsidRPr="00BF3B1D">
        <w:rPr>
          <w:rFonts w:ascii="Arial Narrow" w:hAnsi="Arial Narrow"/>
        </w:rPr>
        <w:t xml:space="preserve"> Biblioteka Publiczna,</w:t>
      </w:r>
      <w:r w:rsidR="00AD32DE">
        <w:rPr>
          <w:rFonts w:ascii="Arial Narrow" w:hAnsi="Arial Narrow"/>
        </w:rPr>
        <w:t xml:space="preserve"> filia nr 4,</w:t>
      </w:r>
      <w:r w:rsidRPr="00BF3B1D">
        <w:rPr>
          <w:rFonts w:ascii="Arial Narrow" w:hAnsi="Arial Narrow"/>
        </w:rPr>
        <w:t xml:space="preserve"> ul. Dąbrowskiego</w:t>
      </w:r>
      <w:r w:rsidR="00AD32DE">
        <w:rPr>
          <w:rFonts w:ascii="Arial Narrow" w:hAnsi="Arial Narrow"/>
        </w:rPr>
        <w:t xml:space="preserve"> 10</w:t>
      </w:r>
    </w:p>
    <w:p w:rsidR="00A04878" w:rsidRPr="00BF3B1D" w:rsidRDefault="00A04878" w:rsidP="00A4335B">
      <w:pPr>
        <w:pStyle w:val="Bezodstpw"/>
        <w:jc w:val="both"/>
        <w:rPr>
          <w:rFonts w:ascii="Arial Narrow" w:hAnsi="Arial Narrow"/>
        </w:rPr>
      </w:pPr>
      <w:r w:rsidRPr="00BF3B1D">
        <w:rPr>
          <w:rFonts w:ascii="Arial Narrow" w:hAnsi="Arial Narrow"/>
        </w:rPr>
        <w:t xml:space="preserve">- Miejska i Powiatowa Biblioteka Publiczna, ul. </w:t>
      </w:r>
      <w:r w:rsidR="00AD32DE">
        <w:rPr>
          <w:rFonts w:ascii="Arial Narrow" w:hAnsi="Arial Narrow"/>
        </w:rPr>
        <w:t>Wojska Polskiego 5</w:t>
      </w:r>
    </w:p>
    <w:p w:rsidR="00457A6E" w:rsidRPr="00BF3B1D" w:rsidRDefault="00457A6E" w:rsidP="00A4335B">
      <w:pPr>
        <w:pStyle w:val="Bezodstpw"/>
        <w:jc w:val="both"/>
        <w:rPr>
          <w:rFonts w:ascii="Arial Narrow" w:hAnsi="Arial Narrow"/>
          <w:b/>
        </w:rPr>
      </w:pPr>
      <w:r w:rsidRPr="00BF3B1D">
        <w:rPr>
          <w:rFonts w:ascii="Arial Narrow" w:hAnsi="Arial Narrow"/>
          <w:b/>
        </w:rPr>
        <w:t xml:space="preserve">- </w:t>
      </w:r>
      <w:r w:rsidRPr="00BF3B1D">
        <w:rPr>
          <w:rStyle w:val="Pogrubienie"/>
          <w:rFonts w:ascii="Arial Narrow" w:hAnsi="Arial Narrow"/>
          <w:b w:val="0"/>
        </w:rPr>
        <w:t>Pedagogiczna Biblioteka Wojewódzka im. prof. T. Kotarbińskiego Filia w Kutnie, ul. Jagiełły</w:t>
      </w:r>
      <w:r w:rsidR="00AD32DE">
        <w:rPr>
          <w:rStyle w:val="Pogrubienie"/>
          <w:rFonts w:ascii="Arial Narrow" w:hAnsi="Arial Narrow"/>
          <w:b w:val="0"/>
        </w:rPr>
        <w:t xml:space="preserve"> 6</w:t>
      </w:r>
    </w:p>
    <w:p w:rsidR="006A4DF2" w:rsidRPr="00BF3B1D" w:rsidRDefault="006A4DF2" w:rsidP="00A4335B">
      <w:pPr>
        <w:pStyle w:val="Bezodstpw"/>
        <w:jc w:val="both"/>
        <w:rPr>
          <w:rFonts w:ascii="Arial Narrow" w:hAnsi="Arial Narrow"/>
        </w:rPr>
      </w:pPr>
      <w:r w:rsidRPr="00BF3B1D">
        <w:rPr>
          <w:rFonts w:ascii="Arial Narrow" w:hAnsi="Arial Narrow"/>
        </w:rPr>
        <w:t>- Młodzieżowy Dom Kultury w Kutnie, ul. Staszica</w:t>
      </w:r>
      <w:r w:rsidR="00AD32DE">
        <w:rPr>
          <w:rFonts w:ascii="Arial Narrow" w:hAnsi="Arial Narrow"/>
        </w:rPr>
        <w:t xml:space="preserve"> 8</w:t>
      </w:r>
    </w:p>
    <w:p w:rsidR="004104FB" w:rsidRPr="00BF3B1D" w:rsidRDefault="004104FB" w:rsidP="00A4335B">
      <w:pPr>
        <w:pStyle w:val="Bezodstpw"/>
        <w:jc w:val="both"/>
        <w:rPr>
          <w:rFonts w:ascii="Arial Narrow" w:hAnsi="Arial Narrow"/>
        </w:rPr>
      </w:pPr>
      <w:r w:rsidRPr="00BF3B1D">
        <w:rPr>
          <w:rFonts w:ascii="Arial Narrow" w:hAnsi="Arial Narrow"/>
        </w:rPr>
        <w:t>- świetlica, ul. Bitwy pod Kutnem</w:t>
      </w:r>
      <w:r w:rsidR="00AD32DE">
        <w:rPr>
          <w:rFonts w:ascii="Arial Narrow" w:hAnsi="Arial Narrow"/>
        </w:rPr>
        <w:t xml:space="preserve"> 24</w:t>
      </w:r>
    </w:p>
    <w:p w:rsidR="00457A6E" w:rsidRPr="00BF3B1D" w:rsidRDefault="00457A6E" w:rsidP="00A4335B">
      <w:pPr>
        <w:pStyle w:val="Bezodstpw"/>
        <w:jc w:val="both"/>
        <w:rPr>
          <w:rStyle w:val="Pogrubienie"/>
          <w:rFonts w:ascii="Arial Narrow" w:hAnsi="Arial Narrow"/>
          <w:b w:val="0"/>
        </w:rPr>
      </w:pPr>
      <w:r w:rsidRPr="00BF3B1D">
        <w:rPr>
          <w:rFonts w:ascii="Arial Narrow" w:hAnsi="Arial Narrow"/>
          <w:b/>
        </w:rPr>
        <w:t xml:space="preserve">- </w:t>
      </w:r>
      <w:r w:rsidRPr="00BF3B1D">
        <w:rPr>
          <w:rStyle w:val="Pogrubienie"/>
          <w:rFonts w:ascii="Arial Narrow" w:hAnsi="Arial Narrow"/>
          <w:b w:val="0"/>
        </w:rPr>
        <w:t>Dom Twórczości Ludowej Tadeusza Kacalaka, ul. Ogrodowa</w:t>
      </w:r>
      <w:r w:rsidR="00AD32DE">
        <w:rPr>
          <w:rStyle w:val="Pogrubienie"/>
          <w:rFonts w:ascii="Arial Narrow" w:hAnsi="Arial Narrow"/>
          <w:b w:val="0"/>
        </w:rPr>
        <w:t xml:space="preserve"> 10</w:t>
      </w:r>
    </w:p>
    <w:p w:rsidR="00457A6E" w:rsidRPr="00BF3B1D" w:rsidRDefault="00457A6E" w:rsidP="00A4335B">
      <w:pPr>
        <w:pStyle w:val="Bezodstpw"/>
        <w:jc w:val="both"/>
        <w:rPr>
          <w:rStyle w:val="Pogrubienie"/>
          <w:rFonts w:ascii="Arial Narrow" w:hAnsi="Arial Narrow"/>
          <w:b w:val="0"/>
        </w:rPr>
      </w:pPr>
      <w:r w:rsidRPr="00BF3B1D">
        <w:rPr>
          <w:rStyle w:val="Pogrubienie"/>
          <w:rFonts w:ascii="Arial Narrow" w:hAnsi="Arial Narrow"/>
          <w:b w:val="0"/>
        </w:rPr>
        <w:t>- Dworek Modrzewiowy, ul. Narutowicza</w:t>
      </w:r>
      <w:r w:rsidR="00AD32DE">
        <w:rPr>
          <w:rStyle w:val="Pogrubienie"/>
          <w:rFonts w:ascii="Arial Narrow" w:hAnsi="Arial Narrow"/>
          <w:b w:val="0"/>
        </w:rPr>
        <w:t xml:space="preserve"> 20</w:t>
      </w:r>
    </w:p>
    <w:p w:rsidR="00457A6E" w:rsidRPr="00BF3B1D" w:rsidRDefault="00457A6E" w:rsidP="00A4335B">
      <w:pPr>
        <w:pStyle w:val="Bezodstpw"/>
        <w:jc w:val="both"/>
        <w:rPr>
          <w:rFonts w:ascii="Arial Narrow" w:hAnsi="Arial Narrow"/>
          <w:b/>
        </w:rPr>
      </w:pPr>
    </w:p>
    <w:p w:rsidR="005B6559" w:rsidRPr="00BF3B1D" w:rsidRDefault="00516963" w:rsidP="00A4335B">
      <w:pPr>
        <w:pStyle w:val="Bezodstpw"/>
        <w:jc w:val="both"/>
        <w:rPr>
          <w:rFonts w:ascii="Arial Narrow" w:hAnsi="Arial Narrow"/>
        </w:rPr>
      </w:pPr>
      <w:r w:rsidRPr="00BF3B1D">
        <w:rPr>
          <w:rFonts w:ascii="Arial Narrow" w:hAnsi="Arial Narrow"/>
        </w:rPr>
        <w:t>Z zakresu zdrowia i opieki społecznej:</w:t>
      </w:r>
    </w:p>
    <w:p w:rsidR="00753053" w:rsidRPr="00BF3B1D" w:rsidRDefault="00436712" w:rsidP="00A4335B">
      <w:pPr>
        <w:pStyle w:val="Bezodstpw"/>
        <w:jc w:val="both"/>
        <w:rPr>
          <w:rFonts w:ascii="Arial Narrow" w:hAnsi="Arial Narrow"/>
        </w:rPr>
      </w:pPr>
      <w:r w:rsidRPr="00BF3B1D">
        <w:rPr>
          <w:rFonts w:ascii="Arial Narrow" w:hAnsi="Arial Narrow"/>
        </w:rPr>
        <w:t>- Szpital Rejonowy im. dr Troczewskiego-Pogotowie Ratunkowe, ul. Kościuszki</w:t>
      </w:r>
      <w:r w:rsidR="00AD32DE">
        <w:rPr>
          <w:rFonts w:ascii="Arial Narrow" w:hAnsi="Arial Narrow"/>
        </w:rPr>
        <w:t xml:space="preserve"> 52</w:t>
      </w:r>
    </w:p>
    <w:p w:rsidR="005B6559" w:rsidRPr="00BF3B1D" w:rsidRDefault="006164F3" w:rsidP="00A4335B">
      <w:pPr>
        <w:pStyle w:val="Bezodstpw"/>
        <w:jc w:val="both"/>
        <w:rPr>
          <w:rFonts w:ascii="Arial Narrow" w:hAnsi="Arial Narrow"/>
        </w:rPr>
      </w:pPr>
      <w:r w:rsidRPr="00BF3B1D">
        <w:rPr>
          <w:rFonts w:ascii="Arial Narrow" w:hAnsi="Arial Narrow"/>
        </w:rPr>
        <w:t>- POZ, ul. Łąkoszyńska</w:t>
      </w:r>
      <w:r w:rsidR="00AD32DE">
        <w:rPr>
          <w:rFonts w:ascii="Arial Narrow" w:hAnsi="Arial Narrow"/>
        </w:rPr>
        <w:t xml:space="preserve"> 66</w:t>
      </w:r>
    </w:p>
    <w:p w:rsidR="006164F3" w:rsidRPr="00BF3B1D" w:rsidRDefault="006164F3" w:rsidP="00A4335B">
      <w:pPr>
        <w:pStyle w:val="Bezodstpw"/>
        <w:jc w:val="both"/>
        <w:rPr>
          <w:rFonts w:ascii="Arial Narrow" w:hAnsi="Arial Narrow"/>
        </w:rPr>
      </w:pPr>
      <w:r w:rsidRPr="00BF3B1D">
        <w:rPr>
          <w:rFonts w:ascii="Arial Narrow" w:hAnsi="Arial Narrow"/>
        </w:rPr>
        <w:t>- POZ, ul. Sowińskiego</w:t>
      </w:r>
      <w:r w:rsidR="00AD32DE">
        <w:rPr>
          <w:rFonts w:ascii="Arial Narrow" w:hAnsi="Arial Narrow"/>
        </w:rPr>
        <w:t xml:space="preserve"> 8</w:t>
      </w:r>
    </w:p>
    <w:p w:rsidR="00E652FE" w:rsidRPr="00BF3B1D" w:rsidRDefault="00E652FE" w:rsidP="00A4335B">
      <w:pPr>
        <w:pStyle w:val="Bezodstpw"/>
        <w:jc w:val="both"/>
        <w:rPr>
          <w:rFonts w:ascii="Arial Narrow" w:hAnsi="Arial Narrow"/>
        </w:rPr>
      </w:pPr>
      <w:r w:rsidRPr="00BF3B1D">
        <w:rPr>
          <w:rFonts w:ascii="Arial Narrow" w:hAnsi="Arial Narrow"/>
        </w:rPr>
        <w:t xml:space="preserve">- POZ, ul. </w:t>
      </w:r>
      <w:r w:rsidR="008B7515" w:rsidRPr="00BF3B1D">
        <w:rPr>
          <w:rFonts w:ascii="Arial Narrow" w:hAnsi="Arial Narrow"/>
        </w:rPr>
        <w:t>Chrobrego</w:t>
      </w:r>
      <w:r w:rsidR="00AD32DE">
        <w:rPr>
          <w:rFonts w:ascii="Arial Narrow" w:hAnsi="Arial Narrow"/>
        </w:rPr>
        <w:t xml:space="preserve"> 12</w:t>
      </w:r>
    </w:p>
    <w:p w:rsidR="006164F3" w:rsidRPr="00BF3B1D" w:rsidRDefault="006164F3" w:rsidP="00A4335B">
      <w:pPr>
        <w:pStyle w:val="Bezodstpw"/>
        <w:jc w:val="both"/>
        <w:rPr>
          <w:rFonts w:ascii="Arial Narrow" w:hAnsi="Arial Narrow"/>
        </w:rPr>
      </w:pPr>
      <w:r w:rsidRPr="00BF3B1D">
        <w:rPr>
          <w:rFonts w:ascii="Arial Narrow" w:hAnsi="Arial Narrow"/>
        </w:rPr>
        <w:t>- NZOZ, ul. Olimpijska</w:t>
      </w:r>
      <w:r w:rsidR="00AD32DE">
        <w:rPr>
          <w:rFonts w:ascii="Arial Narrow" w:hAnsi="Arial Narrow"/>
        </w:rPr>
        <w:t xml:space="preserve"> 2</w:t>
      </w:r>
    </w:p>
    <w:p w:rsidR="00C65A22" w:rsidRPr="00BF3B1D" w:rsidRDefault="00C65A22" w:rsidP="00A4335B">
      <w:pPr>
        <w:pStyle w:val="Bezodstpw"/>
        <w:jc w:val="both"/>
        <w:rPr>
          <w:rFonts w:ascii="Arial Narrow" w:hAnsi="Arial Narrow"/>
        </w:rPr>
      </w:pPr>
      <w:r w:rsidRPr="00BF3B1D">
        <w:rPr>
          <w:rFonts w:ascii="Arial Narrow" w:hAnsi="Arial Narrow"/>
        </w:rPr>
        <w:t>- NZOZ, ul. Mickiewicza</w:t>
      </w:r>
      <w:r w:rsidR="00AD32DE">
        <w:rPr>
          <w:rFonts w:ascii="Arial Narrow" w:hAnsi="Arial Narrow"/>
        </w:rPr>
        <w:t xml:space="preserve"> 2</w:t>
      </w:r>
    </w:p>
    <w:p w:rsidR="00C65A22" w:rsidRPr="00BF3B1D" w:rsidRDefault="00C65A22" w:rsidP="00A4335B">
      <w:pPr>
        <w:pStyle w:val="Bezodstpw"/>
        <w:jc w:val="both"/>
        <w:rPr>
          <w:rFonts w:ascii="Arial Narrow" w:hAnsi="Arial Narrow"/>
        </w:rPr>
      </w:pPr>
      <w:r w:rsidRPr="00BF3B1D">
        <w:rPr>
          <w:rFonts w:ascii="Arial Narrow" w:hAnsi="Arial Narrow"/>
        </w:rPr>
        <w:t>- NZOZ, u. Oporowska</w:t>
      </w:r>
      <w:r w:rsidR="00AD32DE">
        <w:rPr>
          <w:rFonts w:ascii="Arial Narrow" w:hAnsi="Arial Narrow"/>
        </w:rPr>
        <w:t xml:space="preserve"> 4</w:t>
      </w:r>
    </w:p>
    <w:p w:rsidR="00AC0DD7" w:rsidRPr="00BF3B1D" w:rsidRDefault="00AC0DD7" w:rsidP="00A4335B">
      <w:pPr>
        <w:pStyle w:val="Bezodstpw"/>
        <w:jc w:val="both"/>
        <w:rPr>
          <w:rFonts w:ascii="Arial Narrow" w:hAnsi="Arial Narrow"/>
        </w:rPr>
      </w:pPr>
      <w:r w:rsidRPr="00BF3B1D">
        <w:rPr>
          <w:rFonts w:ascii="Arial Narrow" w:hAnsi="Arial Narrow"/>
        </w:rPr>
        <w:lastRenderedPageBreak/>
        <w:t>- NZOZ, u. Staszica</w:t>
      </w:r>
      <w:r w:rsidR="00AD32DE">
        <w:rPr>
          <w:rFonts w:ascii="Arial Narrow" w:hAnsi="Arial Narrow"/>
        </w:rPr>
        <w:t xml:space="preserve"> 11</w:t>
      </w:r>
    </w:p>
    <w:p w:rsidR="00AC0DD7" w:rsidRPr="00BF3B1D" w:rsidRDefault="00AC0DD7" w:rsidP="00AC0DD7">
      <w:pPr>
        <w:pStyle w:val="Bezodstpw"/>
        <w:jc w:val="both"/>
        <w:rPr>
          <w:rFonts w:ascii="Arial Narrow" w:hAnsi="Arial Narrow"/>
        </w:rPr>
      </w:pPr>
      <w:r w:rsidRPr="00BF3B1D">
        <w:rPr>
          <w:rFonts w:ascii="Arial Narrow" w:hAnsi="Arial Narrow"/>
        </w:rPr>
        <w:t>- NZOZ, u. Sowińskiego</w:t>
      </w:r>
      <w:r w:rsidR="00AD32DE">
        <w:rPr>
          <w:rFonts w:ascii="Arial Narrow" w:hAnsi="Arial Narrow"/>
        </w:rPr>
        <w:t xml:space="preserve"> 27</w:t>
      </w:r>
    </w:p>
    <w:p w:rsidR="00AC0DD7" w:rsidRPr="00BF3B1D" w:rsidRDefault="00AC0DD7" w:rsidP="00A4335B">
      <w:pPr>
        <w:pStyle w:val="Bezodstpw"/>
        <w:jc w:val="both"/>
        <w:rPr>
          <w:rFonts w:ascii="Arial Narrow" w:hAnsi="Arial Narrow"/>
        </w:rPr>
      </w:pPr>
      <w:r w:rsidRPr="00BF3B1D">
        <w:rPr>
          <w:rFonts w:ascii="Arial Narrow" w:hAnsi="Arial Narrow"/>
        </w:rPr>
        <w:t>- NZOZ, ul. Słowackiego</w:t>
      </w:r>
      <w:r w:rsidR="00AD32DE">
        <w:rPr>
          <w:rFonts w:ascii="Arial Narrow" w:hAnsi="Arial Narrow"/>
        </w:rPr>
        <w:t xml:space="preserve"> 12</w:t>
      </w:r>
    </w:p>
    <w:p w:rsidR="002B4304" w:rsidRPr="00BF3B1D" w:rsidRDefault="002B4304" w:rsidP="00A4335B">
      <w:pPr>
        <w:pStyle w:val="Bezodstpw"/>
        <w:jc w:val="both"/>
        <w:rPr>
          <w:rFonts w:ascii="Arial Narrow" w:hAnsi="Arial Narrow"/>
        </w:rPr>
      </w:pPr>
      <w:r w:rsidRPr="00BF3B1D">
        <w:rPr>
          <w:rFonts w:ascii="Arial Narrow" w:hAnsi="Arial Narrow"/>
        </w:rPr>
        <w:t>- NZOZ, ul. Kołłątaja</w:t>
      </w:r>
      <w:r w:rsidR="00AD32DE">
        <w:rPr>
          <w:rFonts w:ascii="Arial Narrow" w:hAnsi="Arial Narrow"/>
        </w:rPr>
        <w:t xml:space="preserve"> 23</w:t>
      </w:r>
    </w:p>
    <w:p w:rsidR="002B4304" w:rsidRPr="00BF3B1D" w:rsidRDefault="002B4304" w:rsidP="00A4335B">
      <w:pPr>
        <w:pStyle w:val="Bezodstpw"/>
        <w:jc w:val="both"/>
        <w:rPr>
          <w:rFonts w:ascii="Arial Narrow" w:hAnsi="Arial Narrow"/>
        </w:rPr>
      </w:pPr>
      <w:r w:rsidRPr="00BF3B1D">
        <w:rPr>
          <w:rFonts w:ascii="Arial Narrow" w:hAnsi="Arial Narrow"/>
        </w:rPr>
        <w:t>- NZOZ, ul. Szpitalna</w:t>
      </w:r>
      <w:r w:rsidR="00AD32DE">
        <w:rPr>
          <w:rFonts w:ascii="Arial Narrow" w:hAnsi="Arial Narrow"/>
        </w:rPr>
        <w:t xml:space="preserve"> 46</w:t>
      </w:r>
    </w:p>
    <w:p w:rsidR="002B4304" w:rsidRPr="00BF3B1D" w:rsidRDefault="002B4304" w:rsidP="00A4335B">
      <w:pPr>
        <w:pStyle w:val="Bezodstpw"/>
        <w:jc w:val="both"/>
        <w:rPr>
          <w:rFonts w:ascii="Arial Narrow" w:hAnsi="Arial Narrow"/>
        </w:rPr>
      </w:pPr>
      <w:r w:rsidRPr="00BF3B1D">
        <w:rPr>
          <w:rFonts w:ascii="Arial Narrow" w:hAnsi="Arial Narrow"/>
        </w:rPr>
        <w:t>- NZOZ, ul. 29 Listopada</w:t>
      </w:r>
      <w:r w:rsidR="00AD32DE">
        <w:rPr>
          <w:rFonts w:ascii="Arial Narrow" w:hAnsi="Arial Narrow"/>
        </w:rPr>
        <w:t xml:space="preserve"> 37</w:t>
      </w:r>
    </w:p>
    <w:p w:rsidR="00436712" w:rsidRPr="00BF3B1D" w:rsidRDefault="00436712" w:rsidP="00A4335B">
      <w:pPr>
        <w:pStyle w:val="Bezodstpw"/>
        <w:jc w:val="both"/>
        <w:rPr>
          <w:rFonts w:ascii="Arial Narrow" w:hAnsi="Arial Narrow"/>
        </w:rPr>
      </w:pPr>
      <w:r w:rsidRPr="00BF3B1D">
        <w:rPr>
          <w:rFonts w:ascii="Arial Narrow" w:hAnsi="Arial Narrow"/>
        </w:rPr>
        <w:t>- NZOZ, ul. Krośniewicka</w:t>
      </w:r>
      <w:r w:rsidR="00AD32DE">
        <w:rPr>
          <w:rFonts w:ascii="Arial Narrow" w:hAnsi="Arial Narrow"/>
        </w:rPr>
        <w:t xml:space="preserve"> 41</w:t>
      </w:r>
    </w:p>
    <w:p w:rsidR="00753053" w:rsidRPr="00BF3B1D" w:rsidRDefault="002023C7" w:rsidP="00A4335B">
      <w:pPr>
        <w:pStyle w:val="Bezodstpw"/>
        <w:jc w:val="both"/>
        <w:rPr>
          <w:rFonts w:ascii="Arial Narrow" w:hAnsi="Arial Narrow"/>
        </w:rPr>
      </w:pPr>
      <w:r w:rsidRPr="00BF3B1D">
        <w:rPr>
          <w:rFonts w:ascii="Arial Narrow" w:hAnsi="Arial Narrow"/>
        </w:rPr>
        <w:t>- NZOZ, ul. Grunwaldzka</w:t>
      </w:r>
      <w:r w:rsidR="00AD32DE">
        <w:rPr>
          <w:rFonts w:ascii="Arial Narrow" w:hAnsi="Arial Narrow"/>
        </w:rPr>
        <w:t xml:space="preserve"> 2</w:t>
      </w:r>
    </w:p>
    <w:p w:rsidR="00753053" w:rsidRPr="00BF3B1D" w:rsidRDefault="00753053" w:rsidP="00A4335B">
      <w:pPr>
        <w:pStyle w:val="Bezodstpw"/>
        <w:jc w:val="both"/>
        <w:rPr>
          <w:rFonts w:ascii="Arial Narrow" w:hAnsi="Arial Narrow"/>
        </w:rPr>
      </w:pPr>
      <w:r w:rsidRPr="00BF3B1D">
        <w:rPr>
          <w:rFonts w:ascii="Arial Narrow" w:hAnsi="Arial Narrow"/>
        </w:rPr>
        <w:t>-Różane Centrum Medyczne, ul. Teligi</w:t>
      </w:r>
      <w:r w:rsidR="00AD32DE">
        <w:rPr>
          <w:rFonts w:ascii="Arial Narrow" w:hAnsi="Arial Narrow"/>
        </w:rPr>
        <w:t xml:space="preserve"> 4/VII</w:t>
      </w:r>
    </w:p>
    <w:p w:rsidR="006164F3" w:rsidRPr="00BF3B1D" w:rsidRDefault="006164F3" w:rsidP="00A4335B">
      <w:pPr>
        <w:pStyle w:val="Bezodstpw"/>
        <w:jc w:val="both"/>
        <w:rPr>
          <w:rFonts w:ascii="Arial Narrow" w:hAnsi="Arial Narrow"/>
        </w:rPr>
      </w:pPr>
      <w:r w:rsidRPr="00BF3B1D">
        <w:rPr>
          <w:rFonts w:ascii="Arial Narrow" w:hAnsi="Arial Narrow"/>
        </w:rPr>
        <w:t>- Hospicjum Kutnowskie, ul. Jastrzębia</w:t>
      </w:r>
      <w:r w:rsidR="00AD32DE">
        <w:rPr>
          <w:rFonts w:ascii="Arial Narrow" w:hAnsi="Arial Narrow"/>
        </w:rPr>
        <w:t xml:space="preserve"> 15</w:t>
      </w:r>
    </w:p>
    <w:p w:rsidR="00B43EED" w:rsidRPr="00BF3B1D" w:rsidRDefault="00B43EED" w:rsidP="00A4335B">
      <w:pPr>
        <w:pStyle w:val="Bezodstpw"/>
        <w:jc w:val="both"/>
        <w:rPr>
          <w:rFonts w:ascii="Arial Narrow" w:hAnsi="Arial Narrow"/>
        </w:rPr>
      </w:pPr>
      <w:r w:rsidRPr="00BF3B1D">
        <w:rPr>
          <w:rFonts w:ascii="Arial Narrow" w:hAnsi="Arial Narrow"/>
        </w:rPr>
        <w:t>- Ośrodek pomocy społecznej, ul. Kochanowskiego</w:t>
      </w:r>
      <w:r w:rsidR="00AD32DE">
        <w:rPr>
          <w:rFonts w:ascii="Arial Narrow" w:hAnsi="Arial Narrow"/>
        </w:rPr>
        <w:t xml:space="preserve"> 26</w:t>
      </w:r>
    </w:p>
    <w:p w:rsidR="006A4DF2" w:rsidRPr="00BF3B1D" w:rsidRDefault="006A4DF2" w:rsidP="00A4335B">
      <w:pPr>
        <w:pStyle w:val="Bezodstpw"/>
        <w:jc w:val="both"/>
        <w:rPr>
          <w:rFonts w:ascii="Arial Narrow" w:hAnsi="Arial Narrow"/>
        </w:rPr>
      </w:pPr>
      <w:r w:rsidRPr="00BF3B1D">
        <w:rPr>
          <w:rFonts w:ascii="Arial Narrow" w:hAnsi="Arial Narrow"/>
        </w:rPr>
        <w:t>- Miejski Ośrodek Pomocy Społecznej, ul. Wyszyńskiego</w:t>
      </w:r>
      <w:r w:rsidR="00AD32DE">
        <w:rPr>
          <w:rFonts w:ascii="Arial Narrow" w:hAnsi="Arial Narrow"/>
        </w:rPr>
        <w:t xml:space="preserve"> 11a</w:t>
      </w:r>
    </w:p>
    <w:p w:rsidR="005848E0" w:rsidRPr="00BF3B1D" w:rsidRDefault="005848E0" w:rsidP="00A4335B">
      <w:pPr>
        <w:pStyle w:val="Bezodstpw"/>
        <w:jc w:val="both"/>
        <w:rPr>
          <w:rFonts w:ascii="Arial Narrow" w:hAnsi="Arial Narrow"/>
        </w:rPr>
      </w:pPr>
      <w:r w:rsidRPr="00BF3B1D">
        <w:rPr>
          <w:rFonts w:ascii="Arial Narrow" w:hAnsi="Arial Narrow"/>
        </w:rPr>
        <w:t>- Trzeźwość Stowarzyszenie Klubu Abstynentów, ul. Wilcza</w:t>
      </w:r>
      <w:r w:rsidR="00AD32DE">
        <w:rPr>
          <w:rFonts w:ascii="Arial Narrow" w:hAnsi="Arial Narrow"/>
        </w:rPr>
        <w:t xml:space="preserve"> 5a</w:t>
      </w:r>
    </w:p>
    <w:p w:rsidR="006A4DF2" w:rsidRPr="00BF3B1D" w:rsidRDefault="006A4DF2" w:rsidP="00A4335B">
      <w:pPr>
        <w:pStyle w:val="Bezodstpw"/>
        <w:jc w:val="both"/>
        <w:rPr>
          <w:rFonts w:ascii="Arial Narrow" w:hAnsi="Arial Narrow"/>
        </w:rPr>
      </w:pPr>
    </w:p>
    <w:p w:rsidR="005B6559" w:rsidRPr="00BF3B1D" w:rsidRDefault="00516963" w:rsidP="00A4335B">
      <w:pPr>
        <w:pStyle w:val="Bezodstpw"/>
        <w:jc w:val="both"/>
        <w:rPr>
          <w:rFonts w:ascii="Arial Narrow" w:hAnsi="Arial Narrow"/>
        </w:rPr>
      </w:pPr>
      <w:r w:rsidRPr="00BF3B1D">
        <w:rPr>
          <w:rFonts w:ascii="Arial Narrow" w:hAnsi="Arial Narrow"/>
        </w:rPr>
        <w:t>Z zakresu administracji:</w:t>
      </w:r>
    </w:p>
    <w:p w:rsidR="005B6559" w:rsidRPr="00BF3B1D" w:rsidRDefault="005B6559" w:rsidP="00A4335B">
      <w:pPr>
        <w:pStyle w:val="Bezodstpw"/>
        <w:jc w:val="both"/>
        <w:rPr>
          <w:rFonts w:ascii="Arial Narrow" w:hAnsi="Arial Narrow"/>
        </w:rPr>
      </w:pPr>
      <w:r w:rsidRPr="00BF3B1D">
        <w:rPr>
          <w:rFonts w:ascii="Arial Narrow" w:hAnsi="Arial Narrow"/>
        </w:rPr>
        <w:t>- Centrum Organizacji Pozarządowych, ul. Wyszyńskiego</w:t>
      </w:r>
      <w:r w:rsidR="00AD32DE">
        <w:rPr>
          <w:rFonts w:ascii="Arial Narrow" w:hAnsi="Arial Narrow"/>
        </w:rPr>
        <w:t xml:space="preserve"> 11</w:t>
      </w:r>
    </w:p>
    <w:p w:rsidR="000B4AE6" w:rsidRPr="00BF3B1D" w:rsidRDefault="000B4AE6" w:rsidP="00A4335B">
      <w:pPr>
        <w:pStyle w:val="Bezodstpw"/>
        <w:jc w:val="both"/>
        <w:rPr>
          <w:rFonts w:ascii="Arial Narrow" w:hAnsi="Arial Narrow"/>
        </w:rPr>
      </w:pPr>
      <w:r w:rsidRPr="00BF3B1D">
        <w:rPr>
          <w:rFonts w:ascii="Arial Narrow" w:hAnsi="Arial Narrow"/>
        </w:rPr>
        <w:t>- Urząd Skarbowy, ul. Troczewskiego</w:t>
      </w:r>
      <w:r w:rsidR="00AD32DE">
        <w:rPr>
          <w:rFonts w:ascii="Arial Narrow" w:hAnsi="Arial Narrow"/>
        </w:rPr>
        <w:t xml:space="preserve"> 12</w:t>
      </w:r>
    </w:p>
    <w:p w:rsidR="005C3740" w:rsidRPr="00BF3B1D" w:rsidRDefault="005C3740" w:rsidP="00A4335B">
      <w:pPr>
        <w:pStyle w:val="Bezodstpw"/>
        <w:jc w:val="both"/>
        <w:rPr>
          <w:rFonts w:ascii="Arial Narrow" w:hAnsi="Arial Narrow"/>
        </w:rPr>
      </w:pPr>
      <w:r w:rsidRPr="00BF3B1D">
        <w:rPr>
          <w:rFonts w:ascii="Arial Narrow" w:hAnsi="Arial Narrow"/>
        </w:rPr>
        <w:t>- Urząd Gminy Kutno, ul. Witosa</w:t>
      </w:r>
      <w:r w:rsidR="00AD32DE">
        <w:rPr>
          <w:rFonts w:ascii="Arial Narrow" w:hAnsi="Arial Narrow"/>
        </w:rPr>
        <w:t xml:space="preserve"> 1</w:t>
      </w:r>
    </w:p>
    <w:p w:rsidR="006E5E9F" w:rsidRPr="00BF3B1D" w:rsidRDefault="006E5E9F" w:rsidP="00A4335B">
      <w:pPr>
        <w:pStyle w:val="Bezodstpw"/>
        <w:jc w:val="both"/>
        <w:rPr>
          <w:rFonts w:ascii="Arial Narrow" w:hAnsi="Arial Narrow"/>
        </w:rPr>
      </w:pPr>
      <w:r w:rsidRPr="00BF3B1D">
        <w:rPr>
          <w:rFonts w:ascii="Arial Narrow" w:hAnsi="Arial Narrow"/>
        </w:rPr>
        <w:t>- Urząd Miasta, Pl. Piłsudskiego</w:t>
      </w:r>
      <w:r w:rsidR="00AD32DE">
        <w:rPr>
          <w:rFonts w:ascii="Arial Narrow" w:hAnsi="Arial Narrow"/>
        </w:rPr>
        <w:t xml:space="preserve"> 18</w:t>
      </w:r>
      <w:r w:rsidRPr="00BF3B1D">
        <w:rPr>
          <w:rFonts w:ascii="Arial Narrow" w:hAnsi="Arial Narrow"/>
        </w:rPr>
        <w:t>, ul. Sienkiewicza</w:t>
      </w:r>
      <w:r w:rsidR="00AD32DE">
        <w:rPr>
          <w:rFonts w:ascii="Arial Narrow" w:hAnsi="Arial Narrow"/>
        </w:rPr>
        <w:t xml:space="preserve"> 1</w:t>
      </w:r>
      <w:r w:rsidRPr="00BF3B1D">
        <w:rPr>
          <w:rFonts w:ascii="Arial Narrow" w:hAnsi="Arial Narrow"/>
        </w:rPr>
        <w:t>, ul. Podrzeczna</w:t>
      </w:r>
      <w:r w:rsidR="00AD32DE">
        <w:rPr>
          <w:rFonts w:ascii="Arial Narrow" w:hAnsi="Arial Narrow"/>
        </w:rPr>
        <w:t xml:space="preserve"> 1-3</w:t>
      </w:r>
    </w:p>
    <w:p w:rsidR="00746908" w:rsidRPr="00BF3B1D" w:rsidRDefault="00746908" w:rsidP="00A4335B">
      <w:pPr>
        <w:pStyle w:val="Bezodstpw"/>
        <w:jc w:val="both"/>
        <w:rPr>
          <w:rFonts w:ascii="Arial Narrow" w:hAnsi="Arial Narrow"/>
        </w:rPr>
      </w:pPr>
      <w:r w:rsidRPr="00BF3B1D">
        <w:rPr>
          <w:rFonts w:ascii="Arial Narrow" w:hAnsi="Arial Narrow"/>
        </w:rPr>
        <w:t>- Urząd Stanu Cywilnego, ul. 29 Listopada</w:t>
      </w:r>
      <w:r w:rsidR="00AD32DE">
        <w:rPr>
          <w:rFonts w:ascii="Arial Narrow" w:hAnsi="Arial Narrow"/>
        </w:rPr>
        <w:t xml:space="preserve"> 4</w:t>
      </w:r>
    </w:p>
    <w:p w:rsidR="00524EC6" w:rsidRPr="00BF3B1D" w:rsidRDefault="00524EC6" w:rsidP="00A4335B">
      <w:pPr>
        <w:pStyle w:val="Bezodstpw"/>
        <w:jc w:val="both"/>
        <w:rPr>
          <w:rFonts w:ascii="Arial Narrow" w:hAnsi="Arial Narrow"/>
        </w:rPr>
      </w:pPr>
      <w:r w:rsidRPr="00BF3B1D">
        <w:rPr>
          <w:rFonts w:ascii="Arial Narrow" w:hAnsi="Arial Narrow"/>
        </w:rPr>
        <w:t>- KRUS, Aleja ZHP</w:t>
      </w:r>
      <w:r w:rsidR="00AD32DE">
        <w:rPr>
          <w:rFonts w:ascii="Arial Narrow" w:hAnsi="Arial Narrow"/>
        </w:rPr>
        <w:t xml:space="preserve"> 8</w:t>
      </w:r>
    </w:p>
    <w:p w:rsidR="008B2E6B" w:rsidRPr="00BF3B1D" w:rsidRDefault="008B2E6B" w:rsidP="00A4335B">
      <w:pPr>
        <w:pStyle w:val="Bezodstpw"/>
        <w:jc w:val="both"/>
        <w:rPr>
          <w:rFonts w:ascii="Arial Narrow" w:hAnsi="Arial Narrow"/>
        </w:rPr>
      </w:pPr>
      <w:r w:rsidRPr="00BF3B1D">
        <w:rPr>
          <w:rFonts w:ascii="Arial Narrow" w:hAnsi="Arial Narrow"/>
        </w:rPr>
        <w:t>- Państwowa Inspekcja Sanitarna, ul. Kościuszki</w:t>
      </w:r>
      <w:r w:rsidR="00AD32DE">
        <w:rPr>
          <w:rFonts w:ascii="Arial Narrow" w:hAnsi="Arial Narrow"/>
        </w:rPr>
        <w:t xml:space="preserve"> 14</w:t>
      </w:r>
    </w:p>
    <w:p w:rsidR="00A04878" w:rsidRPr="00BF3B1D" w:rsidRDefault="00A04878" w:rsidP="00A4335B">
      <w:pPr>
        <w:pStyle w:val="Bezodstpw"/>
        <w:jc w:val="both"/>
        <w:rPr>
          <w:rFonts w:ascii="Arial Narrow" w:hAnsi="Arial Narrow"/>
        </w:rPr>
      </w:pPr>
      <w:r w:rsidRPr="00BF3B1D">
        <w:rPr>
          <w:rFonts w:ascii="Arial Narrow" w:hAnsi="Arial Narrow"/>
        </w:rPr>
        <w:t>- Powiatowy Inspektorat Nadzoru Budowlanego, ul. Wilcza</w:t>
      </w:r>
      <w:r w:rsidR="00AD32DE">
        <w:rPr>
          <w:rFonts w:ascii="Arial Narrow" w:hAnsi="Arial Narrow"/>
        </w:rPr>
        <w:t xml:space="preserve"> 2a</w:t>
      </w:r>
    </w:p>
    <w:p w:rsidR="00A04878" w:rsidRPr="00BF3B1D" w:rsidRDefault="00A04878" w:rsidP="00A4335B">
      <w:pPr>
        <w:pStyle w:val="Bezodstpw"/>
        <w:jc w:val="both"/>
        <w:rPr>
          <w:rFonts w:ascii="Arial Narrow" w:hAnsi="Arial Narrow"/>
        </w:rPr>
      </w:pPr>
      <w:r w:rsidRPr="00BF3B1D">
        <w:rPr>
          <w:rFonts w:ascii="Arial Narrow" w:hAnsi="Arial Narrow"/>
        </w:rPr>
        <w:t>- Powiatowy Urząd Pracy, ul. Wyszyńskiego</w:t>
      </w:r>
      <w:r w:rsidR="00AD32DE">
        <w:rPr>
          <w:rFonts w:ascii="Arial Narrow" w:hAnsi="Arial Narrow"/>
        </w:rPr>
        <w:t xml:space="preserve"> 11</w:t>
      </w:r>
    </w:p>
    <w:p w:rsidR="00517AF5" w:rsidRPr="00BF3B1D" w:rsidRDefault="00517AF5" w:rsidP="00A4335B">
      <w:pPr>
        <w:pStyle w:val="Bezodstpw"/>
        <w:jc w:val="both"/>
        <w:rPr>
          <w:rFonts w:ascii="Arial Narrow" w:hAnsi="Arial Narrow"/>
        </w:rPr>
      </w:pPr>
      <w:r w:rsidRPr="00BF3B1D">
        <w:rPr>
          <w:rFonts w:ascii="Arial Narrow" w:hAnsi="Arial Narrow"/>
        </w:rPr>
        <w:t>- Starostwo Powiatowe, ul. Kościuszki</w:t>
      </w:r>
      <w:r w:rsidR="00460B30">
        <w:rPr>
          <w:rFonts w:ascii="Arial Narrow" w:hAnsi="Arial Narrow"/>
        </w:rPr>
        <w:t xml:space="preserve"> 16</w:t>
      </w:r>
      <w:r w:rsidRPr="00BF3B1D">
        <w:rPr>
          <w:rFonts w:ascii="Arial Narrow" w:hAnsi="Arial Narrow"/>
        </w:rPr>
        <w:t>, ul. Królowej Jadwigi</w:t>
      </w:r>
      <w:r w:rsidR="00460B30">
        <w:rPr>
          <w:rFonts w:ascii="Arial Narrow" w:hAnsi="Arial Narrow"/>
        </w:rPr>
        <w:t xml:space="preserve"> 7</w:t>
      </w:r>
    </w:p>
    <w:p w:rsidR="00A04878" w:rsidRPr="00BF3B1D" w:rsidRDefault="00A04878" w:rsidP="00A4335B">
      <w:pPr>
        <w:pStyle w:val="Bezodstpw"/>
        <w:jc w:val="both"/>
        <w:rPr>
          <w:rFonts w:ascii="Arial Narrow" w:hAnsi="Arial Narrow"/>
        </w:rPr>
      </w:pPr>
      <w:r w:rsidRPr="00BF3B1D">
        <w:rPr>
          <w:rFonts w:ascii="Arial Narrow" w:hAnsi="Arial Narrow"/>
        </w:rPr>
        <w:t>- Prokuratura Rejonowa</w:t>
      </w:r>
      <w:r w:rsidR="00471DB1" w:rsidRPr="00BF3B1D">
        <w:rPr>
          <w:rFonts w:ascii="Arial Narrow" w:hAnsi="Arial Narrow"/>
        </w:rPr>
        <w:t>, ul. Staszica</w:t>
      </w:r>
      <w:r w:rsidR="00460B30">
        <w:rPr>
          <w:rFonts w:ascii="Arial Narrow" w:hAnsi="Arial Narrow"/>
        </w:rPr>
        <w:t xml:space="preserve"> 3</w:t>
      </w:r>
    </w:p>
    <w:p w:rsidR="00753053" w:rsidRPr="00BF3B1D" w:rsidRDefault="00753053" w:rsidP="00A4335B">
      <w:pPr>
        <w:pStyle w:val="Bezodstpw"/>
        <w:jc w:val="both"/>
        <w:rPr>
          <w:rFonts w:ascii="Arial Narrow" w:hAnsi="Arial Narrow"/>
        </w:rPr>
      </w:pPr>
      <w:r w:rsidRPr="00BF3B1D">
        <w:rPr>
          <w:rFonts w:ascii="Arial Narrow" w:hAnsi="Arial Narrow"/>
        </w:rPr>
        <w:t>- Sąd Rejonowy w Kutnie, ul. Spokojna</w:t>
      </w:r>
      <w:r w:rsidR="00460B30">
        <w:rPr>
          <w:rFonts w:ascii="Arial Narrow" w:hAnsi="Arial Narrow"/>
        </w:rPr>
        <w:t xml:space="preserve"> 2</w:t>
      </w:r>
    </w:p>
    <w:p w:rsidR="001D0B88" w:rsidRPr="00BF3B1D" w:rsidRDefault="00516963" w:rsidP="00A4335B">
      <w:pPr>
        <w:pStyle w:val="Bezodstpw"/>
        <w:jc w:val="both"/>
        <w:rPr>
          <w:rFonts w:ascii="Arial Narrow" w:hAnsi="Arial Narrow"/>
        </w:rPr>
      </w:pPr>
      <w:r w:rsidRPr="00BF3B1D">
        <w:rPr>
          <w:rFonts w:ascii="Arial Narrow" w:hAnsi="Arial Narrow"/>
        </w:rPr>
        <w:t>Z zakresu bezpieczeństwa publicznego</w:t>
      </w:r>
    </w:p>
    <w:p w:rsidR="001D0B88" w:rsidRPr="00BF3B1D" w:rsidRDefault="001D0B88" w:rsidP="00A4335B">
      <w:pPr>
        <w:pStyle w:val="Bezodstpw"/>
        <w:jc w:val="both"/>
        <w:rPr>
          <w:rFonts w:ascii="Arial Narrow" w:hAnsi="Arial Narrow"/>
        </w:rPr>
      </w:pPr>
      <w:r w:rsidRPr="00BF3B1D">
        <w:rPr>
          <w:rFonts w:ascii="Arial Narrow" w:hAnsi="Arial Narrow"/>
        </w:rPr>
        <w:t>- Komenda Powiatowa Państwowej Straży Pożarnej w Kutnie, ul. 1 Maja</w:t>
      </w:r>
      <w:r w:rsidR="00460B30">
        <w:rPr>
          <w:rFonts w:ascii="Arial Narrow" w:hAnsi="Arial Narrow"/>
        </w:rPr>
        <w:t xml:space="preserve"> 7</w:t>
      </w:r>
    </w:p>
    <w:p w:rsidR="00524EC6" w:rsidRPr="00BF3B1D" w:rsidRDefault="00524EC6" w:rsidP="00A4335B">
      <w:pPr>
        <w:pStyle w:val="Bezodstpw"/>
        <w:jc w:val="both"/>
        <w:rPr>
          <w:rFonts w:ascii="Arial Narrow" w:hAnsi="Arial Narrow"/>
        </w:rPr>
      </w:pPr>
      <w:r w:rsidRPr="00BF3B1D">
        <w:rPr>
          <w:rFonts w:ascii="Arial Narrow" w:hAnsi="Arial Narrow"/>
        </w:rPr>
        <w:t>- Komenda Powiatowa Policji w Kutnie, ul. Toruńska</w:t>
      </w:r>
      <w:r w:rsidR="00460B30">
        <w:rPr>
          <w:rFonts w:ascii="Arial Narrow" w:hAnsi="Arial Narrow"/>
        </w:rPr>
        <w:t xml:space="preserve"> 14</w:t>
      </w:r>
    </w:p>
    <w:p w:rsidR="00723FA8" w:rsidRPr="00BF3B1D" w:rsidRDefault="00723FA8" w:rsidP="00A4335B">
      <w:pPr>
        <w:pStyle w:val="Bezodstpw"/>
        <w:jc w:val="both"/>
        <w:rPr>
          <w:rFonts w:ascii="Arial Narrow" w:hAnsi="Arial Narrow"/>
        </w:rPr>
      </w:pPr>
    </w:p>
    <w:p w:rsidR="00723FA8" w:rsidRPr="00BF3B1D" w:rsidRDefault="00723FA8" w:rsidP="00723FA8">
      <w:pPr>
        <w:pStyle w:val="Bezodstpw"/>
        <w:jc w:val="both"/>
        <w:rPr>
          <w:rFonts w:ascii="Arial Narrow" w:hAnsi="Arial Narrow"/>
        </w:rPr>
      </w:pPr>
      <w:r w:rsidRPr="00BF3B1D">
        <w:rPr>
          <w:rFonts w:ascii="Arial Narrow" w:hAnsi="Arial Narrow"/>
        </w:rPr>
        <w:t>Tereny sportowo-rekreacyjne:</w:t>
      </w:r>
    </w:p>
    <w:p w:rsidR="00723FA8" w:rsidRPr="00BF3B1D" w:rsidRDefault="00723FA8" w:rsidP="00723FA8">
      <w:pPr>
        <w:pStyle w:val="Bezodstpw"/>
        <w:jc w:val="both"/>
        <w:rPr>
          <w:rFonts w:ascii="Arial Narrow" w:hAnsi="Arial Narrow"/>
        </w:rPr>
      </w:pPr>
      <w:r w:rsidRPr="00BF3B1D">
        <w:rPr>
          <w:rFonts w:ascii="Arial Narrow" w:hAnsi="Arial Narrow"/>
        </w:rPr>
        <w:t>- Aquapark w Kutnie, ul. Kościuszki</w:t>
      </w:r>
      <w:r w:rsidR="00460B30">
        <w:rPr>
          <w:rFonts w:ascii="Arial Narrow" w:hAnsi="Arial Narrow"/>
        </w:rPr>
        <w:t xml:space="preserve"> 54</w:t>
      </w:r>
    </w:p>
    <w:p w:rsidR="00723FA8" w:rsidRPr="00BF3B1D" w:rsidRDefault="00723FA8" w:rsidP="00723FA8">
      <w:pPr>
        <w:pStyle w:val="Bezodstpw"/>
        <w:jc w:val="both"/>
        <w:rPr>
          <w:rFonts w:ascii="Arial Narrow" w:hAnsi="Arial Narrow"/>
        </w:rPr>
      </w:pPr>
      <w:r w:rsidRPr="00BF3B1D">
        <w:rPr>
          <w:rFonts w:ascii="Arial Narrow" w:hAnsi="Arial Narrow"/>
        </w:rPr>
        <w:t>- Park nad Ochnią wraz ze stadionem miejskim, Orlikiem, skateparkiem (w trakcie urządzania)</w:t>
      </w:r>
    </w:p>
    <w:p w:rsidR="005B6559" w:rsidRPr="00BF3B1D" w:rsidRDefault="00723FA8" w:rsidP="00723FA8">
      <w:pPr>
        <w:pStyle w:val="Bezodstpw"/>
        <w:jc w:val="both"/>
        <w:rPr>
          <w:rFonts w:ascii="Arial Narrow" w:hAnsi="Arial Narrow"/>
        </w:rPr>
      </w:pPr>
      <w:r w:rsidRPr="00BF3B1D">
        <w:rPr>
          <w:rFonts w:ascii="Arial Narrow" w:hAnsi="Arial Narrow"/>
        </w:rPr>
        <w:t>- Stadion Miejski, ul. Kościuszki</w:t>
      </w:r>
      <w:r w:rsidR="00460B30">
        <w:rPr>
          <w:rFonts w:ascii="Arial Narrow" w:hAnsi="Arial Narrow"/>
        </w:rPr>
        <w:t xml:space="preserve"> 26</w:t>
      </w:r>
    </w:p>
    <w:p w:rsidR="00723FA8" w:rsidRPr="00BF3B1D" w:rsidRDefault="00723FA8" w:rsidP="00723FA8">
      <w:pPr>
        <w:pStyle w:val="Bezodstpw"/>
        <w:jc w:val="both"/>
        <w:rPr>
          <w:rFonts w:ascii="Arial Narrow" w:hAnsi="Arial Narrow"/>
        </w:rPr>
      </w:pPr>
      <w:r w:rsidRPr="00BF3B1D">
        <w:rPr>
          <w:rFonts w:ascii="Arial Narrow" w:hAnsi="Arial Narrow"/>
        </w:rPr>
        <w:t xml:space="preserve">Tereny wspomagające: </w:t>
      </w:r>
    </w:p>
    <w:p w:rsidR="00723FA8" w:rsidRDefault="00723FA8" w:rsidP="00723FA8">
      <w:pPr>
        <w:pStyle w:val="Bezodstpw"/>
        <w:jc w:val="both"/>
        <w:rPr>
          <w:rFonts w:ascii="Arial Narrow" w:hAnsi="Arial Narrow"/>
        </w:rPr>
      </w:pPr>
      <w:r w:rsidRPr="00BF3B1D">
        <w:rPr>
          <w:rFonts w:ascii="Arial Narrow" w:hAnsi="Arial Narrow"/>
        </w:rPr>
        <w:t>- Europejskie Centr</w:t>
      </w:r>
      <w:r w:rsidR="00460B30">
        <w:rPr>
          <w:rFonts w:ascii="Arial Narrow" w:hAnsi="Arial Narrow"/>
        </w:rPr>
        <w:t>um Małej Ligi Baseballowej, Al. Małej Ligi 1</w:t>
      </w:r>
    </w:p>
    <w:p w:rsidR="00BF3B1D" w:rsidRDefault="00BF3B1D" w:rsidP="00723FA8">
      <w:pPr>
        <w:pStyle w:val="Bezodstpw"/>
        <w:jc w:val="both"/>
        <w:rPr>
          <w:rFonts w:ascii="Arial Narrow" w:hAnsi="Arial Narrow"/>
        </w:rPr>
      </w:pPr>
    </w:p>
    <w:p w:rsidR="00BF3B1D" w:rsidRDefault="00BF3B1D" w:rsidP="00723FA8">
      <w:pPr>
        <w:pStyle w:val="Bezodstpw"/>
        <w:jc w:val="both"/>
        <w:rPr>
          <w:rFonts w:ascii="Arial Narrow" w:hAnsi="Arial Narrow"/>
        </w:rPr>
      </w:pPr>
      <w:r w:rsidRPr="00FD50E3">
        <w:rPr>
          <w:rFonts w:ascii="Arial Narrow" w:hAnsi="Arial Narrow"/>
          <w:color w:val="252525"/>
        </w:rPr>
        <w:t>Istniejące obiekty usług publicznych zapewniają zapotrzebowanie miasta na te cele. W sporządzanym planie ogólnym utrzymano funkcję terenów publicznych bez zmian</w:t>
      </w:r>
      <w:r w:rsidR="003612EA">
        <w:rPr>
          <w:rFonts w:ascii="Arial Narrow" w:hAnsi="Arial Narrow"/>
          <w:color w:val="252525"/>
        </w:rPr>
        <w:t>,</w:t>
      </w:r>
      <w:r w:rsidRPr="00FD50E3">
        <w:rPr>
          <w:rFonts w:ascii="Arial Narrow" w:hAnsi="Arial Narrow"/>
          <w:color w:val="252525"/>
        </w:rPr>
        <w:t xml:space="preserve"> kwalifikując je do stref planistycznych SU (usługowa)</w:t>
      </w:r>
      <w:r w:rsidR="00B9450A" w:rsidRPr="00FD50E3">
        <w:rPr>
          <w:rFonts w:ascii="Arial Narrow" w:hAnsi="Arial Narrow"/>
          <w:color w:val="252525"/>
        </w:rPr>
        <w:t xml:space="preserve"> i SN (zieleni i rekreacji)</w:t>
      </w:r>
      <w:r w:rsidR="00AF2D36" w:rsidRPr="00FD50E3">
        <w:rPr>
          <w:rFonts w:ascii="Arial Narrow" w:hAnsi="Arial Narrow"/>
          <w:color w:val="252525"/>
        </w:rPr>
        <w:t>.</w:t>
      </w:r>
      <w:r w:rsidR="00FD50E3" w:rsidRPr="00FD50E3">
        <w:rPr>
          <w:rFonts w:ascii="Arial Narrow" w:hAnsi="Arial Narrow"/>
          <w:color w:val="252525"/>
        </w:rPr>
        <w:t xml:space="preserve"> Analiza zagospodarowania przestrzennego tych terenów wskazuje, że posiadają one rezerwy umożliwiające ich rozbudowę w przypadku zwiększonego zapotrzebowania miasta na infrastrukturę społeczną. Istnieje również możliwość realizacji terenów usług publicznych w strefach wielofunkcyjnych związanych z zabudową mieszkaniową (SJ i SW) oraz w strefach SU usługowych, które nie obejmują istniejących obiektów publicznych. We wszystkich strefach planistycznych związanych z inwestycjami budowlanymi w sporządzanym planie ogólnym dopuszczono realizację zieleni urządzonej, w tym ogólnodostępnej. Przepisy ustawy o planowaniu i zagospodarowaniu przestrzennym nie przewidują możliwości wyodrębnienia ze struktury przestrzennej gminy terenów o funkcji publicznej. </w:t>
      </w:r>
      <w:r w:rsidR="00FD50E3" w:rsidRPr="00FD50E3">
        <w:rPr>
          <w:rFonts w:ascii="Arial Narrow" w:hAnsi="Arial Narrow"/>
        </w:rPr>
        <w:t>Rozporządzenie Ministra Rozwoju i Technologii z dnia 8 grudnia 2023 r. w sprawie projektu planu ogólnego gminy, dokumentowania prac planistycznych w zakresie tego planu oraz wydawania z niego wypisów i wyrysów (Dz. U. z 2023 r. poz. 2758</w:t>
      </w:r>
      <w:r w:rsidR="00802082">
        <w:rPr>
          <w:rFonts w:ascii="Arial Narrow" w:hAnsi="Arial Narrow"/>
        </w:rPr>
        <w:t>, ze zmianami</w:t>
      </w:r>
      <w:r w:rsidR="00FD50E3" w:rsidRPr="00FD50E3">
        <w:rPr>
          <w:rFonts w:ascii="Arial Narrow" w:hAnsi="Arial Narrow"/>
        </w:rPr>
        <w:t>) określające zasady wyznaczania i charakterystyki stref planistycznych nie wyodrębnia w profilach podstawowych i dodatkowych stref planistycznych funkcji usług publicznych.</w:t>
      </w:r>
    </w:p>
    <w:p w:rsidR="00791FDE" w:rsidRDefault="00791FDE" w:rsidP="00723FA8">
      <w:pPr>
        <w:pStyle w:val="Bezodstpw"/>
        <w:jc w:val="both"/>
        <w:rPr>
          <w:rFonts w:ascii="Arial Narrow" w:hAnsi="Arial Narrow"/>
        </w:rPr>
      </w:pPr>
    </w:p>
    <w:p w:rsidR="00791FDE" w:rsidRPr="00F06079" w:rsidRDefault="00791FDE" w:rsidP="00723FA8">
      <w:pPr>
        <w:pStyle w:val="Bezodstpw"/>
        <w:jc w:val="both"/>
        <w:rPr>
          <w:rFonts w:ascii="Arial Narrow" w:hAnsi="Arial Narrow"/>
          <w:b/>
          <w:bCs/>
          <w:color w:val="365F91" w:themeColor="accent1" w:themeShade="BF"/>
          <w:sz w:val="24"/>
        </w:rPr>
      </w:pPr>
      <w:r w:rsidRPr="00F06079">
        <w:rPr>
          <w:rFonts w:ascii="Arial Narrow" w:hAnsi="Arial Narrow"/>
          <w:b/>
          <w:bCs/>
          <w:color w:val="365F91" w:themeColor="accent1" w:themeShade="BF"/>
          <w:sz w:val="24"/>
        </w:rPr>
        <w:t>23. Rekomendacje i wnioski zawarte w audycie krajobrazowym oraz krajobrazy priorytetowe (art. 13b pkt 5 ustawy o planowaniu i zagospodarowaniu przestrzennym)</w:t>
      </w:r>
    </w:p>
    <w:p w:rsidR="00791FDE" w:rsidRPr="00E85DA5" w:rsidRDefault="00791FDE" w:rsidP="00723FA8">
      <w:pPr>
        <w:pStyle w:val="Bezodstpw"/>
        <w:jc w:val="both"/>
        <w:rPr>
          <w:rFonts w:ascii="Arial Narrow" w:hAnsi="Arial Narrow"/>
          <w:b/>
          <w:bCs/>
          <w:sz w:val="24"/>
        </w:rPr>
      </w:pPr>
    </w:p>
    <w:p w:rsidR="00791FDE" w:rsidRPr="00E85DA5" w:rsidRDefault="00394637" w:rsidP="00976145">
      <w:pPr>
        <w:pStyle w:val="Bezodstpw"/>
        <w:jc w:val="both"/>
        <w:rPr>
          <w:rFonts w:ascii="Arial Narrow" w:hAnsi="Arial Narrow"/>
        </w:rPr>
      </w:pPr>
      <w:r w:rsidRPr="00E85DA5">
        <w:rPr>
          <w:rFonts w:ascii="Arial Narrow" w:hAnsi="Arial Narrow"/>
        </w:rPr>
        <w:t>Audyt krajobrazowy województwa łódzkiego został uchwalony Uchwałą nr XIII/150/25 Sejmiku Województwa Łódzkiego z dnia 15 kwietnia 2025 r. w sprawie uchwalenia Audytu krajo</w:t>
      </w:r>
      <w:r w:rsidR="00710997" w:rsidRPr="00E85DA5">
        <w:rPr>
          <w:rFonts w:ascii="Arial Narrow" w:hAnsi="Arial Narrow"/>
        </w:rPr>
        <w:t xml:space="preserve">brazowego województwa </w:t>
      </w:r>
      <w:r w:rsidR="005548C1" w:rsidRPr="00E85DA5">
        <w:rPr>
          <w:rFonts w:ascii="Arial Narrow" w:hAnsi="Arial Narrow"/>
        </w:rPr>
        <w:t>ł</w:t>
      </w:r>
      <w:r w:rsidR="00710997" w:rsidRPr="00E85DA5">
        <w:rPr>
          <w:rFonts w:ascii="Arial Narrow" w:hAnsi="Arial Narrow"/>
        </w:rPr>
        <w:t>ódzkiego</w:t>
      </w:r>
      <w:r w:rsidRPr="00E85DA5">
        <w:rPr>
          <w:rFonts w:ascii="Arial Narrow" w:hAnsi="Arial Narrow"/>
        </w:rPr>
        <w:t>.</w:t>
      </w:r>
      <w:r w:rsidR="00976145" w:rsidRPr="00E85DA5">
        <w:rPr>
          <w:rFonts w:ascii="Arial Narrow" w:hAnsi="Arial Narrow"/>
        </w:rPr>
        <w:t xml:space="preserve"> W wyniku przeprowadzonej oceny w mieście Kutno zidentyfikowano i sklasyfikowano następujące krajobrazy:</w:t>
      </w:r>
    </w:p>
    <w:p w:rsidR="00045CB6" w:rsidRPr="00E85DA5" w:rsidRDefault="00045CB6" w:rsidP="00045CB6">
      <w:pPr>
        <w:pStyle w:val="Bezodstpw"/>
        <w:numPr>
          <w:ilvl w:val="0"/>
          <w:numId w:val="5"/>
        </w:numPr>
        <w:jc w:val="both"/>
        <w:rPr>
          <w:rFonts w:ascii="Arial Narrow" w:hAnsi="Arial Narrow"/>
        </w:rPr>
      </w:pPr>
      <w:r w:rsidRPr="00E85DA5">
        <w:rPr>
          <w:rFonts w:ascii="Arial Narrow" w:hAnsi="Arial Narrow"/>
        </w:rPr>
        <w:t>A. Krajobrazy przyrodnicze; 2. Bagienno-łąkowe – głównie bezleśne; 2a. Z udziałem ekstensywnie użytkowanych łąk</w:t>
      </w:r>
    </w:p>
    <w:p w:rsidR="00E94220" w:rsidRPr="00E85DA5" w:rsidRDefault="00E94220" w:rsidP="00E94220">
      <w:pPr>
        <w:pStyle w:val="Bezodstpw"/>
        <w:numPr>
          <w:ilvl w:val="0"/>
          <w:numId w:val="5"/>
        </w:numPr>
        <w:jc w:val="both"/>
        <w:rPr>
          <w:rFonts w:ascii="Arial Narrow" w:hAnsi="Arial Narrow"/>
        </w:rPr>
      </w:pPr>
      <w:r w:rsidRPr="00E85DA5">
        <w:rPr>
          <w:rFonts w:ascii="Arial Narrow" w:hAnsi="Arial Narrow"/>
        </w:rPr>
        <w:t>B. Krajobrazy przyrodniczo-kulturowe; 6. Wiejskie; 6c. Z przewagą mozaikowo rozmieszczonych użytków rolnych tworzących małe pola</w:t>
      </w:r>
    </w:p>
    <w:p w:rsidR="00976145" w:rsidRPr="00E85DA5" w:rsidRDefault="00976145" w:rsidP="00C71822">
      <w:pPr>
        <w:pStyle w:val="Bezodstpw"/>
        <w:numPr>
          <w:ilvl w:val="0"/>
          <w:numId w:val="5"/>
        </w:numPr>
        <w:jc w:val="both"/>
        <w:rPr>
          <w:rFonts w:ascii="Arial Narrow" w:hAnsi="Arial Narrow"/>
        </w:rPr>
      </w:pPr>
      <w:r w:rsidRPr="00E85DA5">
        <w:rPr>
          <w:rFonts w:ascii="Arial Narrow" w:hAnsi="Arial Narrow"/>
        </w:rPr>
        <w:t xml:space="preserve">B. Krajobrazy przyrodniczo-kulturowe; </w:t>
      </w:r>
      <w:r w:rsidR="00C71822" w:rsidRPr="00E85DA5">
        <w:rPr>
          <w:rFonts w:ascii="Arial Narrow" w:hAnsi="Arial Narrow"/>
        </w:rPr>
        <w:t>6. Wiejskie; 6d. Z przewagą mozaikowo rozmieszczonych użytków rolnych tworzących pola średniej wielkości</w:t>
      </w:r>
    </w:p>
    <w:p w:rsidR="00E94220" w:rsidRPr="00E85DA5" w:rsidRDefault="00E94220" w:rsidP="00E94220">
      <w:pPr>
        <w:pStyle w:val="Bezodstpw"/>
        <w:numPr>
          <w:ilvl w:val="0"/>
          <w:numId w:val="5"/>
        </w:numPr>
        <w:jc w:val="both"/>
        <w:rPr>
          <w:rFonts w:ascii="Arial Narrow" w:hAnsi="Arial Narrow"/>
        </w:rPr>
      </w:pPr>
      <w:r w:rsidRPr="00E85DA5">
        <w:rPr>
          <w:rFonts w:ascii="Arial Narrow" w:hAnsi="Arial Narrow"/>
        </w:rPr>
        <w:t>B. Krajobrazy przyrodniczo-kulturowe; 7. Mozaikowe; 7b. Podmiejskie</w:t>
      </w:r>
    </w:p>
    <w:p w:rsidR="00C71822" w:rsidRPr="00E85DA5" w:rsidRDefault="00C71822" w:rsidP="00C71822">
      <w:pPr>
        <w:pStyle w:val="Bezodstpw"/>
        <w:numPr>
          <w:ilvl w:val="0"/>
          <w:numId w:val="5"/>
        </w:numPr>
        <w:jc w:val="both"/>
        <w:rPr>
          <w:rFonts w:ascii="Arial Narrow" w:hAnsi="Arial Narrow"/>
        </w:rPr>
      </w:pPr>
      <w:r w:rsidRPr="00E85DA5">
        <w:rPr>
          <w:rFonts w:ascii="Arial Narrow" w:hAnsi="Arial Narrow"/>
        </w:rPr>
        <w:t>B. Krajobrazy przyrodniczo-kulturowe; 8. Podmiejskie i osadnicze; 8d. Zróżnicowana typologicznie i przestrzennie zabudowa nierolnicza na terenach wcześniej rolniczych</w:t>
      </w:r>
    </w:p>
    <w:p w:rsidR="00C71822" w:rsidRPr="00E85DA5" w:rsidRDefault="00C71822" w:rsidP="00C71822">
      <w:pPr>
        <w:pStyle w:val="Bezodstpw"/>
        <w:numPr>
          <w:ilvl w:val="0"/>
          <w:numId w:val="5"/>
        </w:numPr>
        <w:jc w:val="both"/>
        <w:rPr>
          <w:rFonts w:ascii="Arial Narrow" w:hAnsi="Arial Narrow"/>
        </w:rPr>
      </w:pPr>
      <w:r w:rsidRPr="00E85DA5">
        <w:rPr>
          <w:rFonts w:ascii="Arial Narrow" w:hAnsi="Arial Narrow"/>
        </w:rPr>
        <w:t>C. Krajobrazy kulturowe; 9. Miejskie; 9a. Miejscowości z zachowanym układem historycznym</w:t>
      </w:r>
    </w:p>
    <w:p w:rsidR="00C71822" w:rsidRPr="00E85DA5" w:rsidRDefault="00045CB6" w:rsidP="00045CB6">
      <w:pPr>
        <w:pStyle w:val="Bezodstpw"/>
        <w:numPr>
          <w:ilvl w:val="0"/>
          <w:numId w:val="5"/>
        </w:numPr>
        <w:jc w:val="both"/>
        <w:rPr>
          <w:rFonts w:ascii="Arial Narrow" w:hAnsi="Arial Narrow"/>
        </w:rPr>
      </w:pPr>
      <w:r w:rsidRPr="00E85DA5">
        <w:rPr>
          <w:rFonts w:ascii="Arial Narrow" w:hAnsi="Arial Narrow"/>
        </w:rPr>
        <w:t>C. Krajobrazy kulturowe; 12. Przemysłowe i energetyczne; 12a. Duże kompleksy przemysłowe</w:t>
      </w:r>
    </w:p>
    <w:p w:rsidR="00791FDE" w:rsidRPr="00E85DA5" w:rsidRDefault="00E94220" w:rsidP="00723FA8">
      <w:pPr>
        <w:pStyle w:val="Bezodstpw"/>
        <w:jc w:val="both"/>
        <w:rPr>
          <w:rFonts w:ascii="Arial Narrow" w:hAnsi="Arial Narrow"/>
        </w:rPr>
      </w:pPr>
      <w:r w:rsidRPr="00E85DA5">
        <w:rPr>
          <w:rFonts w:ascii="Arial Narrow" w:hAnsi="Arial Narrow"/>
        </w:rPr>
        <w:t xml:space="preserve">Dla powyższych krajobrazów nie ustalono rekomendacji i wniosków dotyczących kształtowania i ochrony krajobrazu. </w:t>
      </w:r>
      <w:r w:rsidR="00A737E6" w:rsidRPr="00E85DA5">
        <w:rPr>
          <w:rFonts w:ascii="Arial Narrow" w:hAnsi="Arial Narrow"/>
        </w:rPr>
        <w:t>Na obszarze miasta Kutno nie stwierdzono również krajobrazów priorytetowych. W związku z powyższym na etapie sporządzania projektu planu ogólnego uwzględniono uwarunkowania wynikające z obowiązujących miejscowych planów zagospodarowania przestrzennego</w:t>
      </w:r>
      <w:r w:rsidR="00CF07B4" w:rsidRPr="00E85DA5">
        <w:rPr>
          <w:rFonts w:ascii="Arial Narrow" w:hAnsi="Arial Narrow"/>
        </w:rPr>
        <w:t xml:space="preserve"> i</w:t>
      </w:r>
      <w:r w:rsidR="00A737E6" w:rsidRPr="00E85DA5">
        <w:rPr>
          <w:rFonts w:ascii="Arial Narrow" w:hAnsi="Arial Narrow"/>
        </w:rPr>
        <w:t xml:space="preserve"> istniejącego użytkowania terenów</w:t>
      </w:r>
      <w:r w:rsidR="00CF07B4" w:rsidRPr="00E85DA5">
        <w:rPr>
          <w:rFonts w:ascii="Arial Narrow" w:hAnsi="Arial Narrow"/>
        </w:rPr>
        <w:t>.</w:t>
      </w:r>
    </w:p>
    <w:p w:rsidR="00A737E6" w:rsidRPr="00E85DA5" w:rsidRDefault="00A737E6" w:rsidP="00723FA8">
      <w:pPr>
        <w:pStyle w:val="Bezodstpw"/>
        <w:jc w:val="both"/>
        <w:rPr>
          <w:rFonts w:ascii="Arial Narrow" w:hAnsi="Arial Narrow"/>
          <w:sz w:val="24"/>
        </w:rPr>
      </w:pPr>
      <w:r w:rsidRPr="00E85DA5">
        <w:rPr>
          <w:rFonts w:ascii="Arial Narrow" w:hAnsi="Arial Narrow"/>
          <w:sz w:val="24"/>
        </w:rPr>
        <w:t xml:space="preserve">W wyniku przeprowadzonego audytu krajobrazowego na terenie miasta Kutno ustalono obszar wskazany do uzupełnienia stanu wiedzy o nazwie obszar chronionego krajobrazu Ochni-Głogowianki, w którym rekomenduje się </w:t>
      </w:r>
      <w:r w:rsidR="00284199" w:rsidRPr="00E85DA5">
        <w:rPr>
          <w:rFonts w:ascii="Arial Narrow" w:hAnsi="Arial Narrow"/>
          <w:sz w:val="24"/>
        </w:rPr>
        <w:t>przeprowadzenie analiz w kierunku możliwości objęcia formą ochrony przyrody zgodnie z ustawą z dnia 16 kwietnia 2004 r. o ochronie przyrody. Obszar ten obejmuje doliny rzek, Ochni i Głogowianki. Tereny te w sporządzanym projekcie planu ogólnego zostały zakwalifikowane do strefy SN (zieleni i rekreacji) oraz SO (otwartej). Jedynie na granicach tych obszarów, przy podziale miasta na strefy planistyczne, uwzględniono obowiązujące miejscowe plany zagospodarowania przestrzennego.</w:t>
      </w:r>
    </w:p>
    <w:p w:rsidR="00A737E6" w:rsidRDefault="00A737E6" w:rsidP="00723FA8">
      <w:pPr>
        <w:pStyle w:val="Bezodstpw"/>
        <w:jc w:val="both"/>
        <w:rPr>
          <w:rFonts w:ascii="Arial Narrow" w:hAnsi="Arial Narrow"/>
          <w:sz w:val="24"/>
        </w:rPr>
      </w:pPr>
    </w:p>
    <w:p w:rsidR="002251E6" w:rsidRDefault="002251E6" w:rsidP="00723FA8">
      <w:pPr>
        <w:pStyle w:val="Bezodstpw"/>
        <w:jc w:val="both"/>
        <w:rPr>
          <w:rFonts w:ascii="Arial Narrow" w:hAnsi="Arial Narrow"/>
          <w:b/>
          <w:bCs/>
          <w:color w:val="006FC0"/>
          <w:sz w:val="24"/>
        </w:rPr>
      </w:pPr>
      <w:r w:rsidRPr="002251E6">
        <w:rPr>
          <w:rFonts w:ascii="Arial Narrow" w:hAnsi="Arial Narrow"/>
          <w:b/>
          <w:bCs/>
          <w:color w:val="006FC0"/>
          <w:sz w:val="24"/>
        </w:rPr>
        <w:t>24. Opracowanie ekofizjograficzne w zakresie wymagań, o których mowa w art. 72 ust. 1–3 ustawy z dnia 27 kwietnia 2001 r. – Prawo ochrony środowiska (art. 13b pkt 6 ustawy o planowaniu i zagospodarowaniu przestrzennym)</w:t>
      </w:r>
    </w:p>
    <w:p w:rsidR="002251E6" w:rsidRDefault="002251E6" w:rsidP="00723FA8">
      <w:pPr>
        <w:pStyle w:val="Bezodstpw"/>
        <w:jc w:val="both"/>
        <w:rPr>
          <w:rFonts w:ascii="Arial Narrow" w:hAnsi="Arial Narrow"/>
          <w:b/>
          <w:bCs/>
          <w:color w:val="006FC0"/>
          <w:sz w:val="24"/>
        </w:rPr>
      </w:pPr>
    </w:p>
    <w:p w:rsidR="002251E6" w:rsidRDefault="002251E6" w:rsidP="00723FA8">
      <w:pPr>
        <w:pStyle w:val="Bezodstpw"/>
        <w:jc w:val="both"/>
        <w:rPr>
          <w:rFonts w:ascii="Arial Narrow" w:hAnsi="Arial Narrow"/>
        </w:rPr>
      </w:pPr>
      <w:r w:rsidRPr="00E6701B">
        <w:rPr>
          <w:rFonts w:ascii="Arial Narrow" w:hAnsi="Arial Narrow"/>
        </w:rPr>
        <w:t>W sporządzanym planie ogólnym uwzględniono wytyczne wynikające z opracowania ekofizjograficznego w zakresie możliwym do uwzględnienia w nim ze względu na regulowany prawnie jego zakres. Regulacje prawne określające ten zakres mają odzwierciedlenie głównie w odpowiednim podziale gmin</w:t>
      </w:r>
      <w:r w:rsidR="00337B2A">
        <w:rPr>
          <w:rFonts w:ascii="Arial Narrow" w:hAnsi="Arial Narrow"/>
        </w:rPr>
        <w:t>y</w:t>
      </w:r>
      <w:r w:rsidRPr="00E6701B">
        <w:rPr>
          <w:rFonts w:ascii="Arial Narrow" w:hAnsi="Arial Narrow"/>
        </w:rPr>
        <w:t xml:space="preserve"> na strefy planistyczne i przyporządkowanie im odpowiednich profili zagospodarowania (podstawowego i dodatkowego). Uwzględnienie wytycznych wynikających z opracowania ekofizjograficznego umożliwiających zapewnienie warunków utrzymania równowagi przyrodniczej i racjonalną gospodarkę zasobami środowiska (art. 72 ust. 1 ustawy prawo ochrony środowiska) to głównie wyłączenie ze stref planistycznych o profilu inwestycyjnym terenów niezbędnych do zachowania ciągłości kor</w:t>
      </w:r>
      <w:r w:rsidR="003612EA">
        <w:rPr>
          <w:rFonts w:ascii="Arial Narrow" w:hAnsi="Arial Narrow"/>
        </w:rPr>
        <w:t xml:space="preserve">ytarzy powiązań przyrodniczych </w:t>
      </w:r>
      <w:r w:rsidRPr="00E6701B">
        <w:rPr>
          <w:rFonts w:ascii="Arial Narrow" w:hAnsi="Arial Narrow"/>
        </w:rPr>
        <w:t>oraz funkcjonalności węzłów (ostoi) przyrodniczych. Tereny wskazane w opracowaniu ekofizjograficznym do pełnienia takich funkcji zostały zakwalifikowane w sporządzanym planie ogólnym do strefy ot</w:t>
      </w:r>
      <w:r w:rsidR="00842B7F">
        <w:rPr>
          <w:rFonts w:ascii="Arial Narrow" w:hAnsi="Arial Narrow"/>
        </w:rPr>
        <w:t>w</w:t>
      </w:r>
      <w:r w:rsidRPr="00E6701B">
        <w:rPr>
          <w:rFonts w:ascii="Arial Narrow" w:hAnsi="Arial Narrow"/>
        </w:rPr>
        <w:t>artej SO</w:t>
      </w:r>
      <w:r w:rsidR="00842B7F">
        <w:rPr>
          <w:rFonts w:ascii="Arial Narrow" w:hAnsi="Arial Narrow"/>
        </w:rPr>
        <w:t xml:space="preserve"> i strefy zieleni i rekreacji SN</w:t>
      </w:r>
      <w:r w:rsidRPr="00E6701B">
        <w:rPr>
          <w:rFonts w:ascii="Arial Narrow" w:hAnsi="Arial Narrow"/>
        </w:rPr>
        <w:t xml:space="preserve">. Wyznaczenie strefy otwartej obejmującej obszary miasta rekomendowane w opracowaniu ekofizjograficznym do wyłączenia ich z obszarów inwestycyjnych zapewnia w mieście ochronę walorów krajobrazowych, środowiska i warunków klimatycznych oraz ochronę wód, gleby i ziemi przed zanieczyszczeniem w związku z prowadzeniem gospodarki rolnej. Jednocześnie ustalenie dla wyznaczonych w sporządzanym planie ogólnym stref planistycznych związanych z rozwojem inwestycji budowlanych profilu umożliwiającego rozbudowę infrastruktury technicznej i komunikacyjnej pozwoli na wprowadzenie przy wykonaniu bardziej szczegółowych aktów planowania przestrzennego odpowiednich zasad uzbrojenia tych terenów w niezbędną infrastrukturę i przede wszystkim umożliwi rozbudowę systemów infrastruktury technicznej i komunikacyjnej. Występuje również konieczność uszczegółowienia zasad zagospodarowania stref planistycznych wyznaczonych w sporządzanym planie ogólnym w zakresie potrzeb ochrony powietrza, wód, gleby, ziemi, ochrony przed hałasem, wibracjami i polami elektromagnetycznymi. W wyznaczaniu stref planistycznych uwzględniono ograniczenia w zagospodarowaniu wynikające z wskazanych powyżej potrzeb, ale jedynie w zakresie ograniczenia funkcji stref planistycznych mogących mieć negatywny </w:t>
      </w:r>
      <w:r w:rsidRPr="00E6701B">
        <w:rPr>
          <w:rFonts w:ascii="Arial Narrow" w:hAnsi="Arial Narrow"/>
        </w:rPr>
        <w:lastRenderedPageBreak/>
        <w:t>wpływ na jakość środowiska, czy mogących skutkować brakiem możliwości wykonania wskazanych funkcji w terenach o ograniczonych możliwościach użytkowania wynikających z przebiegu sieci infrastruktury technicznej (</w:t>
      </w:r>
      <w:r w:rsidR="00D74FD5" w:rsidRPr="00E6701B">
        <w:rPr>
          <w:rFonts w:ascii="Arial Narrow" w:hAnsi="Arial Narrow"/>
        </w:rPr>
        <w:t xml:space="preserve">m. in. </w:t>
      </w:r>
      <w:r w:rsidRPr="00E6701B">
        <w:rPr>
          <w:rFonts w:ascii="Arial Narrow" w:hAnsi="Arial Narrow"/>
        </w:rPr>
        <w:t xml:space="preserve">linie elektroenergetyczne wysokiego napięcia, stref sanitarnych od cmentarza). W strefowaniu </w:t>
      </w:r>
      <w:r w:rsidR="00D74FD5" w:rsidRPr="00E6701B">
        <w:rPr>
          <w:rFonts w:ascii="Arial Narrow" w:hAnsi="Arial Narrow"/>
        </w:rPr>
        <w:t>planu</w:t>
      </w:r>
      <w:r w:rsidRPr="00E6701B">
        <w:rPr>
          <w:rFonts w:ascii="Arial Narrow" w:hAnsi="Arial Narrow"/>
        </w:rPr>
        <w:t xml:space="preserve"> ogólnego uwzględniono również ograniczenia w zagospodarowaniu obowiązujące dla obszarów szczególnego zagrożenia powodzią. Natomiast zgodnie z opracowaniem ekofizjograficznym nie było podstawy do wprowadzania ograniczeń wynikających z zagrożenia osuwania się mas ziemnych – w mieście nie zostały zaewidencjonowane osuwiska i obszary zagrożone ruchami masowymi. W podziale gminy na strefy planistyczne uwzględniono również wynikające z opracowania ekofizjograficznego proporcje pozwalające na zachowanie lub przywrócenie równowagi przyrodniczej i prawidłowych warunków życia (art. 72 ust. 2 ustawy prawo ochrony środowiska). Wytyczne wynikające z tego opracowania dotyczą głównie ograniczenia zasięgu terenów inwestycyjnych, co jak opisano powyżej zostało uwzględnione poprzez wyznaczenie w planie ogólnym strefy otwartej SO</w:t>
      </w:r>
      <w:r w:rsidR="003D0D1E">
        <w:rPr>
          <w:rFonts w:ascii="Arial Narrow" w:hAnsi="Arial Narrow"/>
        </w:rPr>
        <w:t xml:space="preserve"> i strefy zieleni i rekreacji SN</w:t>
      </w:r>
      <w:r w:rsidRPr="00E6701B">
        <w:rPr>
          <w:rFonts w:ascii="Arial Narrow" w:hAnsi="Arial Narrow"/>
        </w:rPr>
        <w:t xml:space="preserve"> oraz ustalenie stref planistycznych inwestycyjnych umożliwiających oddzielenie przestrzenne stref konfliktowych wzajemnie, np. gospodarczej i mieszkaniowej, a w przypadku graniczenia ze sobą takich stref określenie wskaźników i parametrów urbanistycznych umożliwiających podjęcie w bardzie</w:t>
      </w:r>
      <w:r w:rsidR="00D74FD5" w:rsidRPr="00E6701B">
        <w:rPr>
          <w:rFonts w:ascii="Arial Narrow" w:hAnsi="Arial Narrow"/>
        </w:rPr>
        <w:t>j</w:t>
      </w:r>
      <w:r w:rsidRPr="00E6701B">
        <w:rPr>
          <w:rFonts w:ascii="Arial Narrow" w:hAnsi="Arial Narrow"/>
        </w:rPr>
        <w:t xml:space="preserve"> szczegółowych aktach planowania przestrzennego dodatkowych działań izolujących takie funkcje lub zmniejszających wzajemne konflikty przestrzenne.</w:t>
      </w:r>
      <w:r w:rsidR="00FF5D6C" w:rsidRPr="00E6701B">
        <w:rPr>
          <w:rFonts w:ascii="Arial Narrow" w:hAnsi="Arial Narrow"/>
        </w:rPr>
        <w:t xml:space="preserve"> Wreszcie, zgodnie z opracowaniem ekofizjograficznym, nie ma podstawy </w:t>
      </w:r>
      <w:r w:rsidR="00333B14">
        <w:rPr>
          <w:rFonts w:ascii="Arial Narrow" w:hAnsi="Arial Narrow"/>
        </w:rPr>
        <w:t xml:space="preserve">do </w:t>
      </w:r>
      <w:r w:rsidR="00FF5D6C" w:rsidRPr="00E6701B">
        <w:rPr>
          <w:rFonts w:ascii="Arial Narrow" w:hAnsi="Arial Narrow"/>
        </w:rPr>
        <w:t>wprowadzania do sporządzanego planu ogólnego szczególnych zasad kształtowania zagospodarowania przestrzennego dla obszarów zdegradowanych w wyniku działalności człowieka, klęsk żywiołowych oraz ruchów masowych ziemi. Zgodnie z tym opracowaniem, ale również wykonaną inwentaryzacją urbanistyczną obszary takie w mieście Kutno nie występują.</w:t>
      </w:r>
    </w:p>
    <w:p w:rsidR="00E6701B" w:rsidRDefault="00E6701B" w:rsidP="00723FA8">
      <w:pPr>
        <w:pStyle w:val="Bezodstpw"/>
        <w:jc w:val="both"/>
        <w:rPr>
          <w:rFonts w:ascii="Arial Narrow" w:hAnsi="Arial Narrow"/>
        </w:rPr>
      </w:pPr>
    </w:p>
    <w:p w:rsidR="00E6701B" w:rsidRDefault="00E6701B" w:rsidP="00723FA8">
      <w:pPr>
        <w:pStyle w:val="Bezodstpw"/>
        <w:jc w:val="both"/>
        <w:rPr>
          <w:rFonts w:ascii="Arial Narrow" w:hAnsi="Arial Narrow"/>
          <w:b/>
          <w:bCs/>
          <w:color w:val="006FC0"/>
          <w:sz w:val="24"/>
        </w:rPr>
      </w:pPr>
      <w:r w:rsidRPr="00E6701B">
        <w:rPr>
          <w:rFonts w:ascii="Arial Narrow" w:hAnsi="Arial Narrow"/>
          <w:b/>
          <w:bCs/>
          <w:color w:val="006FC0"/>
          <w:sz w:val="24"/>
        </w:rPr>
        <w:t>25. Zapotrzebowanie na nową zabudowę mieszkaniową w gminie (art. 13b pkt 7 ustawy o planowaniu i zagospodarowaniu przestrzennym) oraz przyczyny wyznaczenia stref planistycznych w granicach określonych w planie ogólnym, w tym przedstawienie obliczeń potwierdzających spełnienie warunku, o którym mowa w art. 13d ust. 1 albo 3 ustawy (art. 13h ust. 2 pkt 1 ustawy o planowaniu i zagospodarowaniu przestrzennym)</w:t>
      </w:r>
    </w:p>
    <w:p w:rsidR="00E6701B" w:rsidRDefault="00E6701B" w:rsidP="00723FA8">
      <w:pPr>
        <w:pStyle w:val="Bezodstpw"/>
        <w:jc w:val="both"/>
        <w:rPr>
          <w:rFonts w:ascii="Arial Narrow" w:hAnsi="Arial Narrow"/>
          <w:b/>
          <w:bCs/>
          <w:color w:val="006FC0"/>
          <w:sz w:val="24"/>
        </w:rPr>
      </w:pPr>
    </w:p>
    <w:p w:rsidR="00B070BE" w:rsidRDefault="00E6701B" w:rsidP="00723FA8">
      <w:pPr>
        <w:pStyle w:val="Bezodstpw"/>
        <w:jc w:val="both"/>
        <w:rPr>
          <w:rFonts w:ascii="Arial Narrow" w:hAnsi="Arial Narrow"/>
        </w:rPr>
      </w:pPr>
      <w:r w:rsidRPr="00E6701B">
        <w:rPr>
          <w:rFonts w:ascii="Arial Narrow" w:hAnsi="Arial Narrow"/>
        </w:rPr>
        <w:t>Przed przystąpieniem do wykonania szacunku zapotrzebowania miasta Kutno na zabudowę mieszkaniową wykonano inwentaryzację urbanistyczną, w której wyodrębniono z jego struktury przestrzennej tereny zabudowane i tereny otwarte. W terenach zabudowanych wydzielono kategorie terenów o różnych formach zabudowy i zagospodarowania, w tym tereny zabudowy mieszkaniowej jednorodzinnej, mieszkaniowej jednorodzinnej z usługami, zabudowy zagrodowej, zabudowy mieszkaniowej wielorodzinnej, usług publicznych, usług komercyjnych oraz tereny produkcyjno – usługowe i składowo – magazynowe. Natomiast w terenach otwartych wyodrębniono tereny rolnicze związane z produkcją rolną, tereny rolnicze pełniące funkcje ekologiczne, lasy, wody powierzchniowe, rowy melioracyjne. Dodatkowo w wykonanej inwentaryzacji wyodrębniono tereny dróg i tereny infrastruktury technicznej.</w:t>
      </w:r>
    </w:p>
    <w:p w:rsidR="00B070BE" w:rsidRDefault="00B070BE" w:rsidP="00723FA8">
      <w:pPr>
        <w:pStyle w:val="Bezodstpw"/>
        <w:jc w:val="both"/>
        <w:rPr>
          <w:rFonts w:ascii="Arial Narrow" w:hAnsi="Arial Narrow"/>
        </w:rPr>
      </w:pPr>
      <w:r w:rsidRPr="00B070BE">
        <w:rPr>
          <w:rFonts w:ascii="Arial Narrow" w:hAnsi="Arial Narrow"/>
        </w:rPr>
        <w:t>Powierzchnie terenów wg wyodrębnionych funkcji przedstawiają się następująco:</w:t>
      </w:r>
    </w:p>
    <w:p w:rsidR="00B070BE" w:rsidRDefault="00B070BE" w:rsidP="00723FA8">
      <w:pPr>
        <w:pStyle w:val="Bezodstpw"/>
        <w:jc w:val="both"/>
        <w:rPr>
          <w:rFonts w:ascii="Arial Narrow" w:hAnsi="Arial Narrow"/>
        </w:rPr>
      </w:pPr>
    </w:p>
    <w:tbl>
      <w:tblPr>
        <w:tblStyle w:val="Tabela-Siatka"/>
        <w:tblW w:w="0" w:type="auto"/>
        <w:tblLook w:val="04A0"/>
      </w:tblPr>
      <w:tblGrid>
        <w:gridCol w:w="5353"/>
        <w:gridCol w:w="1843"/>
        <w:gridCol w:w="2016"/>
      </w:tblGrid>
      <w:tr w:rsidR="00B070BE" w:rsidRPr="00B070BE" w:rsidTr="00B070BE">
        <w:tc>
          <w:tcPr>
            <w:tcW w:w="5353" w:type="dxa"/>
            <w:shd w:val="clear" w:color="auto" w:fill="DBE5F1" w:themeFill="accent1" w:themeFillTint="33"/>
            <w:vAlign w:val="center"/>
          </w:tcPr>
          <w:p w:rsidR="00B070BE" w:rsidRPr="00B070BE" w:rsidRDefault="00B070BE" w:rsidP="00B070BE">
            <w:pPr>
              <w:pStyle w:val="Bezodstpw"/>
              <w:jc w:val="center"/>
              <w:rPr>
                <w:rFonts w:ascii="Arial Narrow" w:hAnsi="Arial Narrow"/>
                <w:b/>
              </w:rPr>
            </w:pPr>
            <w:r w:rsidRPr="00B070BE">
              <w:rPr>
                <w:rFonts w:ascii="Arial Narrow" w:hAnsi="Arial Narrow"/>
                <w:b/>
              </w:rPr>
              <w:t>Istniejące użytkowanie gruntów</w:t>
            </w:r>
          </w:p>
        </w:tc>
        <w:tc>
          <w:tcPr>
            <w:tcW w:w="1843" w:type="dxa"/>
            <w:shd w:val="clear" w:color="auto" w:fill="DBE5F1" w:themeFill="accent1" w:themeFillTint="33"/>
            <w:vAlign w:val="center"/>
          </w:tcPr>
          <w:p w:rsidR="00B070BE" w:rsidRPr="00B070BE" w:rsidRDefault="00B070BE" w:rsidP="00B070BE">
            <w:pPr>
              <w:pStyle w:val="Bezodstpw"/>
              <w:jc w:val="center"/>
              <w:rPr>
                <w:rFonts w:ascii="Arial Narrow" w:hAnsi="Arial Narrow"/>
                <w:b/>
              </w:rPr>
            </w:pPr>
            <w:r w:rsidRPr="00B070BE">
              <w:rPr>
                <w:rFonts w:ascii="Arial Narrow" w:hAnsi="Arial Narrow"/>
                <w:b/>
              </w:rPr>
              <w:t>Powierzchnia (ha)</w:t>
            </w:r>
          </w:p>
        </w:tc>
        <w:tc>
          <w:tcPr>
            <w:tcW w:w="2016" w:type="dxa"/>
            <w:shd w:val="clear" w:color="auto" w:fill="DBE5F1" w:themeFill="accent1" w:themeFillTint="33"/>
            <w:vAlign w:val="center"/>
          </w:tcPr>
          <w:p w:rsidR="00B070BE" w:rsidRPr="00B070BE" w:rsidRDefault="00B070BE" w:rsidP="00B070BE">
            <w:pPr>
              <w:pStyle w:val="Bezodstpw"/>
              <w:jc w:val="center"/>
              <w:rPr>
                <w:rFonts w:ascii="Arial Narrow" w:hAnsi="Arial Narrow"/>
                <w:b/>
              </w:rPr>
            </w:pPr>
            <w:r w:rsidRPr="00B070BE">
              <w:rPr>
                <w:rFonts w:ascii="Arial Narrow" w:hAnsi="Arial Narrow"/>
                <w:b/>
              </w:rPr>
              <w:t>Udział % w ogólnej powierzchni gminy</w:t>
            </w:r>
          </w:p>
        </w:tc>
      </w:tr>
      <w:tr w:rsidR="00093375" w:rsidRPr="00B070BE" w:rsidTr="00093375">
        <w:trPr>
          <w:trHeight w:val="567"/>
        </w:trPr>
        <w:tc>
          <w:tcPr>
            <w:tcW w:w="5353" w:type="dxa"/>
            <w:vAlign w:val="center"/>
          </w:tcPr>
          <w:p w:rsidR="00093375" w:rsidRPr="00B070BE" w:rsidRDefault="00093375" w:rsidP="00B070BE">
            <w:pPr>
              <w:pStyle w:val="Bezodstpw"/>
              <w:jc w:val="center"/>
              <w:rPr>
                <w:rFonts w:ascii="Arial Narrow" w:hAnsi="Arial Narrow"/>
              </w:rPr>
            </w:pPr>
            <w:r w:rsidRPr="00B070BE">
              <w:rPr>
                <w:rFonts w:ascii="Arial Narrow" w:hAnsi="Arial Narrow"/>
              </w:rPr>
              <w:t>zabudowa mieszkaniowa jednorodzinna</w:t>
            </w:r>
          </w:p>
        </w:tc>
        <w:tc>
          <w:tcPr>
            <w:tcW w:w="1843"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369,71</w:t>
            </w:r>
          </w:p>
        </w:tc>
        <w:tc>
          <w:tcPr>
            <w:tcW w:w="2016"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11,01</w:t>
            </w:r>
          </w:p>
        </w:tc>
      </w:tr>
      <w:tr w:rsidR="00093375" w:rsidRPr="00B070BE" w:rsidTr="00093375">
        <w:trPr>
          <w:trHeight w:val="567"/>
        </w:trPr>
        <w:tc>
          <w:tcPr>
            <w:tcW w:w="5353" w:type="dxa"/>
            <w:vAlign w:val="center"/>
          </w:tcPr>
          <w:p w:rsidR="00093375" w:rsidRPr="00B070BE" w:rsidRDefault="00093375" w:rsidP="00B070BE">
            <w:pPr>
              <w:pStyle w:val="Bezodstpw"/>
              <w:jc w:val="center"/>
              <w:rPr>
                <w:rFonts w:ascii="Arial Narrow" w:hAnsi="Arial Narrow"/>
              </w:rPr>
            </w:pPr>
            <w:r w:rsidRPr="00B070BE">
              <w:rPr>
                <w:rFonts w:ascii="Arial Narrow" w:hAnsi="Arial Narrow"/>
              </w:rPr>
              <w:t>zabudowa mieszkaniowa jednorodzinna  i usługi podstawowe</w:t>
            </w:r>
          </w:p>
        </w:tc>
        <w:tc>
          <w:tcPr>
            <w:tcW w:w="1843"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11,57</w:t>
            </w:r>
          </w:p>
        </w:tc>
        <w:tc>
          <w:tcPr>
            <w:tcW w:w="2016"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0,34</w:t>
            </w:r>
          </w:p>
        </w:tc>
      </w:tr>
      <w:tr w:rsidR="00093375" w:rsidRPr="00B070BE" w:rsidTr="00093375">
        <w:trPr>
          <w:trHeight w:val="567"/>
        </w:trPr>
        <w:tc>
          <w:tcPr>
            <w:tcW w:w="5353" w:type="dxa"/>
            <w:vAlign w:val="center"/>
          </w:tcPr>
          <w:p w:rsidR="00093375" w:rsidRPr="00B070BE" w:rsidRDefault="00093375" w:rsidP="00B070BE">
            <w:pPr>
              <w:pStyle w:val="Bezodstpw"/>
              <w:jc w:val="center"/>
              <w:rPr>
                <w:rFonts w:ascii="Arial Narrow" w:hAnsi="Arial Narrow"/>
              </w:rPr>
            </w:pPr>
            <w:r w:rsidRPr="00B070BE">
              <w:rPr>
                <w:rFonts w:ascii="Arial Narrow" w:hAnsi="Arial Narrow"/>
              </w:rPr>
              <w:t>zabudowa mieszkaniowa jednorodzinna z funkcją produkcyjno – warsztatową oraz intensywną działalnością składową</w:t>
            </w:r>
          </w:p>
        </w:tc>
        <w:tc>
          <w:tcPr>
            <w:tcW w:w="1843"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8,06</w:t>
            </w:r>
          </w:p>
        </w:tc>
        <w:tc>
          <w:tcPr>
            <w:tcW w:w="2016"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0,24</w:t>
            </w:r>
          </w:p>
        </w:tc>
      </w:tr>
      <w:tr w:rsidR="00093375" w:rsidRPr="00B070BE" w:rsidTr="00093375">
        <w:trPr>
          <w:trHeight w:val="567"/>
        </w:trPr>
        <w:tc>
          <w:tcPr>
            <w:tcW w:w="5353" w:type="dxa"/>
            <w:vAlign w:val="center"/>
          </w:tcPr>
          <w:p w:rsidR="00093375" w:rsidRPr="00B070BE" w:rsidRDefault="00093375" w:rsidP="00B070BE">
            <w:pPr>
              <w:pStyle w:val="Bezodstpw"/>
              <w:jc w:val="center"/>
              <w:rPr>
                <w:rFonts w:ascii="Arial Narrow" w:hAnsi="Arial Narrow"/>
              </w:rPr>
            </w:pPr>
            <w:r w:rsidRPr="00B070BE">
              <w:rPr>
                <w:rFonts w:ascii="Arial Narrow" w:hAnsi="Arial Narrow"/>
              </w:rPr>
              <w:t>zabudowa mieszkaniowa jednorodzinna związana z ogrodnictwem</w:t>
            </w:r>
          </w:p>
        </w:tc>
        <w:tc>
          <w:tcPr>
            <w:tcW w:w="1843"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6,86</w:t>
            </w:r>
          </w:p>
        </w:tc>
        <w:tc>
          <w:tcPr>
            <w:tcW w:w="2016"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0,20</w:t>
            </w:r>
          </w:p>
        </w:tc>
      </w:tr>
      <w:tr w:rsidR="00093375" w:rsidRPr="00B070BE" w:rsidTr="00093375">
        <w:trPr>
          <w:trHeight w:val="567"/>
        </w:trPr>
        <w:tc>
          <w:tcPr>
            <w:tcW w:w="5353" w:type="dxa"/>
            <w:vAlign w:val="center"/>
          </w:tcPr>
          <w:p w:rsidR="00093375" w:rsidRPr="00B070BE" w:rsidRDefault="00093375" w:rsidP="00B070BE">
            <w:pPr>
              <w:pStyle w:val="Bezodstpw"/>
              <w:jc w:val="center"/>
              <w:rPr>
                <w:rFonts w:ascii="Arial Narrow" w:hAnsi="Arial Narrow"/>
              </w:rPr>
            </w:pPr>
            <w:r w:rsidRPr="00B070BE">
              <w:rPr>
                <w:rFonts w:ascii="Arial Narrow" w:hAnsi="Arial Narrow"/>
              </w:rPr>
              <w:t>zabudowa mieszkaniowa wielorodzinna</w:t>
            </w:r>
          </w:p>
        </w:tc>
        <w:tc>
          <w:tcPr>
            <w:tcW w:w="1843"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69,89</w:t>
            </w:r>
          </w:p>
        </w:tc>
        <w:tc>
          <w:tcPr>
            <w:tcW w:w="2016"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2,08</w:t>
            </w:r>
          </w:p>
        </w:tc>
      </w:tr>
      <w:tr w:rsidR="00093375" w:rsidRPr="00B070BE" w:rsidTr="00093375">
        <w:trPr>
          <w:trHeight w:val="567"/>
        </w:trPr>
        <w:tc>
          <w:tcPr>
            <w:tcW w:w="5353" w:type="dxa"/>
            <w:vAlign w:val="center"/>
          </w:tcPr>
          <w:p w:rsidR="00093375" w:rsidRPr="00B070BE" w:rsidRDefault="00093375" w:rsidP="00B070BE">
            <w:pPr>
              <w:pStyle w:val="Bezodstpw"/>
              <w:jc w:val="center"/>
              <w:rPr>
                <w:rFonts w:ascii="Arial Narrow" w:hAnsi="Arial Narrow"/>
              </w:rPr>
            </w:pPr>
            <w:r w:rsidRPr="00B070BE">
              <w:rPr>
                <w:rFonts w:ascii="Arial Narrow" w:hAnsi="Arial Narrow"/>
              </w:rPr>
              <w:t>zabudowa mieszkaniowa wielorodzinna  i usługi podstawowe</w:t>
            </w:r>
          </w:p>
        </w:tc>
        <w:tc>
          <w:tcPr>
            <w:tcW w:w="1843"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60,61</w:t>
            </w:r>
          </w:p>
        </w:tc>
        <w:tc>
          <w:tcPr>
            <w:tcW w:w="2016"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1,80</w:t>
            </w:r>
          </w:p>
        </w:tc>
      </w:tr>
      <w:tr w:rsidR="00093375" w:rsidRPr="00B070BE" w:rsidTr="00093375">
        <w:trPr>
          <w:trHeight w:val="567"/>
        </w:trPr>
        <w:tc>
          <w:tcPr>
            <w:tcW w:w="5353" w:type="dxa"/>
            <w:vAlign w:val="center"/>
          </w:tcPr>
          <w:p w:rsidR="00093375" w:rsidRPr="00B070BE" w:rsidRDefault="00093375" w:rsidP="00B070BE">
            <w:pPr>
              <w:pStyle w:val="Bezodstpw"/>
              <w:jc w:val="center"/>
              <w:rPr>
                <w:rFonts w:ascii="Arial Narrow" w:hAnsi="Arial Narrow"/>
              </w:rPr>
            </w:pPr>
            <w:r w:rsidRPr="00B070BE">
              <w:rPr>
                <w:rFonts w:ascii="Arial Narrow" w:hAnsi="Arial Narrow"/>
              </w:rPr>
              <w:lastRenderedPageBreak/>
              <w:t>zabudowa mieszkaniowa wielorodzinna z funkcją produkcyjną</w:t>
            </w:r>
          </w:p>
        </w:tc>
        <w:tc>
          <w:tcPr>
            <w:tcW w:w="1843"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0,41</w:t>
            </w:r>
          </w:p>
        </w:tc>
        <w:tc>
          <w:tcPr>
            <w:tcW w:w="2016"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0,01</w:t>
            </w:r>
          </w:p>
        </w:tc>
      </w:tr>
      <w:tr w:rsidR="00093375" w:rsidRPr="00B070BE" w:rsidTr="00093375">
        <w:trPr>
          <w:trHeight w:val="567"/>
        </w:trPr>
        <w:tc>
          <w:tcPr>
            <w:tcW w:w="5353" w:type="dxa"/>
            <w:vAlign w:val="center"/>
          </w:tcPr>
          <w:p w:rsidR="00093375" w:rsidRPr="00B070BE" w:rsidRDefault="00093375" w:rsidP="00B070BE">
            <w:pPr>
              <w:pStyle w:val="Bezodstpw"/>
              <w:jc w:val="center"/>
              <w:rPr>
                <w:rFonts w:ascii="Arial Narrow" w:hAnsi="Arial Narrow"/>
              </w:rPr>
            </w:pPr>
            <w:r w:rsidRPr="00B070BE">
              <w:rPr>
                <w:rFonts w:ascii="Arial Narrow" w:hAnsi="Arial Narrow"/>
              </w:rPr>
              <w:t>zabudowa zagrodowa</w:t>
            </w:r>
          </w:p>
        </w:tc>
        <w:tc>
          <w:tcPr>
            <w:tcW w:w="1843"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44,71</w:t>
            </w:r>
          </w:p>
        </w:tc>
        <w:tc>
          <w:tcPr>
            <w:tcW w:w="2016"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1,33</w:t>
            </w:r>
          </w:p>
        </w:tc>
      </w:tr>
      <w:tr w:rsidR="00093375" w:rsidRPr="00B070BE" w:rsidTr="00093375">
        <w:trPr>
          <w:trHeight w:val="567"/>
        </w:trPr>
        <w:tc>
          <w:tcPr>
            <w:tcW w:w="5353" w:type="dxa"/>
            <w:vAlign w:val="center"/>
          </w:tcPr>
          <w:p w:rsidR="00093375" w:rsidRPr="00B070BE" w:rsidRDefault="00093375" w:rsidP="00B070BE">
            <w:pPr>
              <w:pStyle w:val="Bezodstpw"/>
              <w:jc w:val="center"/>
              <w:rPr>
                <w:rFonts w:ascii="Arial Narrow" w:hAnsi="Arial Narrow"/>
              </w:rPr>
            </w:pPr>
            <w:r w:rsidRPr="00B070BE">
              <w:rPr>
                <w:rFonts w:ascii="Arial Narrow" w:hAnsi="Arial Narrow"/>
              </w:rPr>
              <w:t>usługi administracji publicznej i bezpieczeństwa powszechnego oraz kultury i rozrywki</w:t>
            </w:r>
          </w:p>
        </w:tc>
        <w:tc>
          <w:tcPr>
            <w:tcW w:w="1843"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10,02</w:t>
            </w:r>
          </w:p>
        </w:tc>
        <w:tc>
          <w:tcPr>
            <w:tcW w:w="2016"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0,30</w:t>
            </w:r>
          </w:p>
        </w:tc>
      </w:tr>
      <w:tr w:rsidR="00093375" w:rsidRPr="00B070BE" w:rsidTr="00093375">
        <w:trPr>
          <w:trHeight w:val="567"/>
        </w:trPr>
        <w:tc>
          <w:tcPr>
            <w:tcW w:w="5353" w:type="dxa"/>
            <w:vAlign w:val="center"/>
          </w:tcPr>
          <w:p w:rsidR="00093375" w:rsidRPr="00B070BE" w:rsidRDefault="00093375" w:rsidP="00B070BE">
            <w:pPr>
              <w:pStyle w:val="Bezodstpw"/>
              <w:jc w:val="center"/>
              <w:rPr>
                <w:rFonts w:ascii="Arial Narrow" w:hAnsi="Arial Narrow"/>
              </w:rPr>
            </w:pPr>
            <w:r w:rsidRPr="00B070BE">
              <w:rPr>
                <w:rFonts w:ascii="Arial Narrow" w:hAnsi="Arial Narrow"/>
              </w:rPr>
              <w:t>usługi publiczne z zakresu oświaty, sportu i rekreacj</w:t>
            </w:r>
            <w:r>
              <w:rPr>
                <w:rFonts w:ascii="Arial Narrow" w:hAnsi="Arial Narrow"/>
              </w:rPr>
              <w:t>i</w:t>
            </w:r>
          </w:p>
        </w:tc>
        <w:tc>
          <w:tcPr>
            <w:tcW w:w="1843"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51,22</w:t>
            </w:r>
          </w:p>
        </w:tc>
        <w:tc>
          <w:tcPr>
            <w:tcW w:w="2016"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1,52</w:t>
            </w:r>
          </w:p>
        </w:tc>
      </w:tr>
      <w:tr w:rsidR="00093375" w:rsidRPr="00B070BE" w:rsidTr="00093375">
        <w:trPr>
          <w:trHeight w:val="567"/>
        </w:trPr>
        <w:tc>
          <w:tcPr>
            <w:tcW w:w="5353" w:type="dxa"/>
            <w:vAlign w:val="center"/>
          </w:tcPr>
          <w:p w:rsidR="00093375" w:rsidRPr="00B070BE" w:rsidRDefault="00093375" w:rsidP="00B070BE">
            <w:pPr>
              <w:pStyle w:val="Bezodstpw"/>
              <w:jc w:val="center"/>
              <w:rPr>
                <w:rFonts w:ascii="Arial Narrow" w:hAnsi="Arial Narrow"/>
              </w:rPr>
            </w:pPr>
            <w:r w:rsidRPr="00B070BE">
              <w:rPr>
                <w:rFonts w:ascii="Arial Narrow" w:hAnsi="Arial Narrow"/>
              </w:rPr>
              <w:t>usługi publiczne z zakresu zdrowia i opieki społecznej</w:t>
            </w:r>
          </w:p>
        </w:tc>
        <w:tc>
          <w:tcPr>
            <w:tcW w:w="1843"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22,56</w:t>
            </w:r>
          </w:p>
        </w:tc>
        <w:tc>
          <w:tcPr>
            <w:tcW w:w="2016"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0,67</w:t>
            </w:r>
          </w:p>
        </w:tc>
      </w:tr>
      <w:tr w:rsidR="00093375" w:rsidRPr="00B070BE" w:rsidTr="00093375">
        <w:trPr>
          <w:trHeight w:val="567"/>
        </w:trPr>
        <w:tc>
          <w:tcPr>
            <w:tcW w:w="5353" w:type="dxa"/>
            <w:vAlign w:val="center"/>
          </w:tcPr>
          <w:p w:rsidR="00093375" w:rsidRPr="00B070BE" w:rsidRDefault="00093375" w:rsidP="00B070BE">
            <w:pPr>
              <w:pStyle w:val="Bezodstpw"/>
              <w:jc w:val="center"/>
              <w:rPr>
                <w:rFonts w:ascii="Arial Narrow" w:hAnsi="Arial Narrow"/>
              </w:rPr>
            </w:pPr>
            <w:r w:rsidRPr="00B070BE">
              <w:rPr>
                <w:rFonts w:ascii="Arial Narrow" w:hAnsi="Arial Narrow"/>
              </w:rPr>
              <w:t>usługi kultu religijnego</w:t>
            </w:r>
          </w:p>
        </w:tc>
        <w:tc>
          <w:tcPr>
            <w:tcW w:w="1843"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4,64</w:t>
            </w:r>
          </w:p>
        </w:tc>
        <w:tc>
          <w:tcPr>
            <w:tcW w:w="2016"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0,14</w:t>
            </w:r>
          </w:p>
        </w:tc>
      </w:tr>
      <w:tr w:rsidR="00093375" w:rsidRPr="00B070BE" w:rsidTr="00093375">
        <w:trPr>
          <w:trHeight w:val="567"/>
        </w:trPr>
        <w:tc>
          <w:tcPr>
            <w:tcW w:w="5353" w:type="dxa"/>
            <w:vAlign w:val="center"/>
          </w:tcPr>
          <w:p w:rsidR="00093375" w:rsidRPr="00B070BE" w:rsidRDefault="00093375" w:rsidP="00B070BE">
            <w:pPr>
              <w:pStyle w:val="Bezodstpw"/>
              <w:jc w:val="center"/>
              <w:rPr>
                <w:rFonts w:ascii="Arial Narrow" w:hAnsi="Arial Narrow"/>
              </w:rPr>
            </w:pPr>
            <w:r w:rsidRPr="00B070BE">
              <w:rPr>
                <w:rFonts w:ascii="Arial Narrow" w:hAnsi="Arial Narrow"/>
              </w:rPr>
              <w:t>usługi i handel detaliczny</w:t>
            </w:r>
          </w:p>
        </w:tc>
        <w:tc>
          <w:tcPr>
            <w:tcW w:w="1843"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83,46</w:t>
            </w:r>
          </w:p>
        </w:tc>
        <w:tc>
          <w:tcPr>
            <w:tcW w:w="2016"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2,48</w:t>
            </w:r>
          </w:p>
        </w:tc>
      </w:tr>
      <w:tr w:rsidR="00093375" w:rsidRPr="00B070BE" w:rsidTr="00093375">
        <w:trPr>
          <w:trHeight w:val="567"/>
        </w:trPr>
        <w:tc>
          <w:tcPr>
            <w:tcW w:w="5353" w:type="dxa"/>
            <w:vAlign w:val="center"/>
          </w:tcPr>
          <w:p w:rsidR="00093375" w:rsidRPr="00B070BE" w:rsidRDefault="00093375" w:rsidP="00B070BE">
            <w:pPr>
              <w:pStyle w:val="Bezodstpw"/>
              <w:jc w:val="center"/>
              <w:rPr>
                <w:rFonts w:ascii="Arial Narrow" w:hAnsi="Arial Narrow"/>
              </w:rPr>
            </w:pPr>
            <w:r w:rsidRPr="00B070BE">
              <w:rPr>
                <w:rFonts w:ascii="Arial Narrow" w:hAnsi="Arial Narrow"/>
              </w:rPr>
              <w:t>produkcja</w:t>
            </w:r>
          </w:p>
        </w:tc>
        <w:tc>
          <w:tcPr>
            <w:tcW w:w="1843"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263,70</w:t>
            </w:r>
          </w:p>
        </w:tc>
        <w:tc>
          <w:tcPr>
            <w:tcW w:w="2016"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7,85</w:t>
            </w:r>
          </w:p>
        </w:tc>
      </w:tr>
      <w:tr w:rsidR="00093375" w:rsidRPr="00B070BE" w:rsidTr="00093375">
        <w:trPr>
          <w:trHeight w:val="567"/>
        </w:trPr>
        <w:tc>
          <w:tcPr>
            <w:tcW w:w="5353" w:type="dxa"/>
            <w:vAlign w:val="center"/>
          </w:tcPr>
          <w:p w:rsidR="00093375" w:rsidRPr="00B070BE" w:rsidRDefault="00093375" w:rsidP="00B070BE">
            <w:pPr>
              <w:pStyle w:val="Bezodstpw"/>
              <w:jc w:val="center"/>
              <w:rPr>
                <w:rFonts w:ascii="Arial Narrow" w:hAnsi="Arial Narrow"/>
              </w:rPr>
            </w:pPr>
            <w:r w:rsidRPr="00B070BE">
              <w:rPr>
                <w:rFonts w:ascii="Arial Narrow" w:hAnsi="Arial Narrow"/>
              </w:rPr>
              <w:t>produkcja i usługi</w:t>
            </w:r>
          </w:p>
        </w:tc>
        <w:tc>
          <w:tcPr>
            <w:tcW w:w="1843"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38,61</w:t>
            </w:r>
          </w:p>
        </w:tc>
        <w:tc>
          <w:tcPr>
            <w:tcW w:w="2016"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1,15</w:t>
            </w:r>
          </w:p>
        </w:tc>
      </w:tr>
      <w:tr w:rsidR="00093375" w:rsidRPr="00B070BE" w:rsidTr="00093375">
        <w:trPr>
          <w:trHeight w:val="567"/>
        </w:trPr>
        <w:tc>
          <w:tcPr>
            <w:tcW w:w="5353" w:type="dxa"/>
            <w:vAlign w:val="center"/>
          </w:tcPr>
          <w:p w:rsidR="00093375" w:rsidRPr="00B070BE" w:rsidRDefault="00093375" w:rsidP="00B070BE">
            <w:pPr>
              <w:pStyle w:val="Bezodstpw"/>
              <w:jc w:val="center"/>
              <w:rPr>
                <w:rFonts w:ascii="Arial Narrow" w:hAnsi="Arial Narrow"/>
              </w:rPr>
            </w:pPr>
            <w:r w:rsidRPr="00B070BE">
              <w:rPr>
                <w:rFonts w:ascii="Arial Narrow" w:hAnsi="Arial Narrow"/>
              </w:rPr>
              <w:t>składy, magazyny</w:t>
            </w:r>
          </w:p>
        </w:tc>
        <w:tc>
          <w:tcPr>
            <w:tcW w:w="1843"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71,66</w:t>
            </w:r>
          </w:p>
        </w:tc>
        <w:tc>
          <w:tcPr>
            <w:tcW w:w="2016"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2,13</w:t>
            </w:r>
          </w:p>
        </w:tc>
      </w:tr>
      <w:tr w:rsidR="00093375" w:rsidRPr="00B070BE" w:rsidTr="00093375">
        <w:trPr>
          <w:trHeight w:val="567"/>
        </w:trPr>
        <w:tc>
          <w:tcPr>
            <w:tcW w:w="5353" w:type="dxa"/>
            <w:vAlign w:val="center"/>
          </w:tcPr>
          <w:p w:rsidR="00093375" w:rsidRPr="00B070BE" w:rsidRDefault="00093375" w:rsidP="00B070BE">
            <w:pPr>
              <w:pStyle w:val="Bezodstpw"/>
              <w:jc w:val="center"/>
              <w:rPr>
                <w:rFonts w:ascii="Arial Narrow" w:hAnsi="Arial Narrow"/>
              </w:rPr>
            </w:pPr>
            <w:r w:rsidRPr="00915816">
              <w:rPr>
                <w:rFonts w:ascii="Arial Narrow" w:hAnsi="Arial Narrow"/>
              </w:rPr>
              <w:t>infrastruktura techniczna</w:t>
            </w:r>
          </w:p>
        </w:tc>
        <w:tc>
          <w:tcPr>
            <w:tcW w:w="1843"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48,18</w:t>
            </w:r>
          </w:p>
        </w:tc>
        <w:tc>
          <w:tcPr>
            <w:tcW w:w="2016"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1,43</w:t>
            </w:r>
          </w:p>
        </w:tc>
      </w:tr>
      <w:tr w:rsidR="00093375" w:rsidRPr="00B070BE" w:rsidTr="00093375">
        <w:trPr>
          <w:trHeight w:val="567"/>
        </w:trPr>
        <w:tc>
          <w:tcPr>
            <w:tcW w:w="5353" w:type="dxa"/>
            <w:vAlign w:val="center"/>
          </w:tcPr>
          <w:p w:rsidR="00093375" w:rsidRPr="00B070BE" w:rsidRDefault="00093375" w:rsidP="00B070BE">
            <w:pPr>
              <w:pStyle w:val="Bezodstpw"/>
              <w:jc w:val="center"/>
              <w:rPr>
                <w:rFonts w:ascii="Arial Narrow" w:hAnsi="Arial Narrow"/>
              </w:rPr>
            </w:pPr>
            <w:r w:rsidRPr="00915816">
              <w:rPr>
                <w:rFonts w:ascii="Arial Narrow" w:hAnsi="Arial Narrow"/>
              </w:rPr>
              <w:t>komunikacja (drogi, place miejskie, ciągi piesze) i stacje paliw</w:t>
            </w:r>
          </w:p>
        </w:tc>
        <w:tc>
          <w:tcPr>
            <w:tcW w:w="1843"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285,99</w:t>
            </w:r>
          </w:p>
        </w:tc>
        <w:tc>
          <w:tcPr>
            <w:tcW w:w="2016"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8,51</w:t>
            </w:r>
          </w:p>
        </w:tc>
      </w:tr>
      <w:tr w:rsidR="00093375" w:rsidRPr="00B070BE" w:rsidTr="00093375">
        <w:trPr>
          <w:trHeight w:val="567"/>
        </w:trPr>
        <w:tc>
          <w:tcPr>
            <w:tcW w:w="5353" w:type="dxa"/>
            <w:vAlign w:val="center"/>
          </w:tcPr>
          <w:p w:rsidR="00093375" w:rsidRPr="00B070BE" w:rsidRDefault="00093375" w:rsidP="00B070BE">
            <w:pPr>
              <w:pStyle w:val="Bezodstpw"/>
              <w:jc w:val="center"/>
              <w:rPr>
                <w:rFonts w:ascii="Arial Narrow" w:hAnsi="Arial Narrow"/>
              </w:rPr>
            </w:pPr>
            <w:r w:rsidRPr="00915816">
              <w:rPr>
                <w:rFonts w:ascii="Arial Narrow" w:hAnsi="Arial Narrow"/>
              </w:rPr>
              <w:t>grunty przeznaczone pod budowę dróg lub linii kolejowych</w:t>
            </w:r>
          </w:p>
        </w:tc>
        <w:tc>
          <w:tcPr>
            <w:tcW w:w="1843"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16,23</w:t>
            </w:r>
          </w:p>
        </w:tc>
        <w:tc>
          <w:tcPr>
            <w:tcW w:w="2016"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0,48</w:t>
            </w:r>
          </w:p>
        </w:tc>
      </w:tr>
      <w:tr w:rsidR="00093375" w:rsidRPr="00B070BE" w:rsidTr="00093375">
        <w:trPr>
          <w:trHeight w:val="567"/>
        </w:trPr>
        <w:tc>
          <w:tcPr>
            <w:tcW w:w="5353" w:type="dxa"/>
            <w:vAlign w:val="center"/>
          </w:tcPr>
          <w:p w:rsidR="00093375" w:rsidRPr="00B070BE" w:rsidRDefault="00093375" w:rsidP="00B070BE">
            <w:pPr>
              <w:pStyle w:val="Bezodstpw"/>
              <w:jc w:val="center"/>
              <w:rPr>
                <w:rFonts w:ascii="Arial Narrow" w:hAnsi="Arial Narrow"/>
              </w:rPr>
            </w:pPr>
            <w:r w:rsidRPr="00915816">
              <w:rPr>
                <w:rFonts w:ascii="Arial Narrow" w:hAnsi="Arial Narrow"/>
              </w:rPr>
              <w:t>tereny kolejowe</w:t>
            </w:r>
          </w:p>
        </w:tc>
        <w:tc>
          <w:tcPr>
            <w:tcW w:w="1843"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152,48</w:t>
            </w:r>
          </w:p>
        </w:tc>
        <w:tc>
          <w:tcPr>
            <w:tcW w:w="2016"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4,54</w:t>
            </w:r>
          </w:p>
        </w:tc>
      </w:tr>
      <w:tr w:rsidR="00093375" w:rsidRPr="00B070BE" w:rsidTr="00093375">
        <w:trPr>
          <w:trHeight w:val="567"/>
        </w:trPr>
        <w:tc>
          <w:tcPr>
            <w:tcW w:w="5353" w:type="dxa"/>
            <w:vAlign w:val="center"/>
          </w:tcPr>
          <w:p w:rsidR="00093375" w:rsidRPr="00B070BE" w:rsidRDefault="00093375" w:rsidP="00B070BE">
            <w:pPr>
              <w:pStyle w:val="Bezodstpw"/>
              <w:jc w:val="center"/>
              <w:rPr>
                <w:rFonts w:ascii="Arial Narrow" w:hAnsi="Arial Narrow"/>
              </w:rPr>
            </w:pPr>
            <w:r w:rsidRPr="00915816">
              <w:rPr>
                <w:rFonts w:ascii="Arial Narrow" w:hAnsi="Arial Narrow"/>
              </w:rPr>
              <w:t>tereny wojskowe</w:t>
            </w:r>
          </w:p>
        </w:tc>
        <w:tc>
          <w:tcPr>
            <w:tcW w:w="1843"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65,92</w:t>
            </w:r>
          </w:p>
        </w:tc>
        <w:tc>
          <w:tcPr>
            <w:tcW w:w="2016"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1,96</w:t>
            </w:r>
          </w:p>
        </w:tc>
      </w:tr>
      <w:tr w:rsidR="00093375" w:rsidRPr="00B070BE" w:rsidTr="00093375">
        <w:trPr>
          <w:trHeight w:val="567"/>
        </w:trPr>
        <w:tc>
          <w:tcPr>
            <w:tcW w:w="5353" w:type="dxa"/>
            <w:vAlign w:val="center"/>
          </w:tcPr>
          <w:p w:rsidR="00093375" w:rsidRPr="00915816" w:rsidRDefault="00093375" w:rsidP="00B070BE">
            <w:pPr>
              <w:pStyle w:val="Bezodstpw"/>
              <w:jc w:val="center"/>
              <w:rPr>
                <w:rFonts w:ascii="Arial Narrow" w:hAnsi="Arial Narrow"/>
              </w:rPr>
            </w:pPr>
            <w:r w:rsidRPr="00915816">
              <w:rPr>
                <w:rFonts w:ascii="Arial Narrow" w:hAnsi="Arial Narrow"/>
              </w:rPr>
              <w:t>parkingi i zespoły garaży</w:t>
            </w:r>
          </w:p>
        </w:tc>
        <w:tc>
          <w:tcPr>
            <w:tcW w:w="1843"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12,41</w:t>
            </w:r>
          </w:p>
        </w:tc>
        <w:tc>
          <w:tcPr>
            <w:tcW w:w="2016"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0,37</w:t>
            </w:r>
          </w:p>
        </w:tc>
      </w:tr>
      <w:tr w:rsidR="00093375" w:rsidRPr="00B070BE" w:rsidTr="00093375">
        <w:trPr>
          <w:trHeight w:val="567"/>
        </w:trPr>
        <w:tc>
          <w:tcPr>
            <w:tcW w:w="5353" w:type="dxa"/>
            <w:vAlign w:val="center"/>
          </w:tcPr>
          <w:p w:rsidR="00093375" w:rsidRPr="00915816" w:rsidRDefault="00093375" w:rsidP="00B070BE">
            <w:pPr>
              <w:pStyle w:val="Bezodstpw"/>
              <w:jc w:val="center"/>
              <w:rPr>
                <w:rFonts w:ascii="Arial Narrow" w:hAnsi="Arial Narrow"/>
              </w:rPr>
            </w:pPr>
            <w:r w:rsidRPr="00915816">
              <w:rPr>
                <w:rFonts w:ascii="Arial Narrow" w:hAnsi="Arial Narrow"/>
              </w:rPr>
              <w:t>cmentarze czynne</w:t>
            </w:r>
          </w:p>
        </w:tc>
        <w:tc>
          <w:tcPr>
            <w:tcW w:w="1843"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6,17</w:t>
            </w:r>
          </w:p>
        </w:tc>
        <w:tc>
          <w:tcPr>
            <w:tcW w:w="2016"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0,18</w:t>
            </w:r>
          </w:p>
        </w:tc>
      </w:tr>
      <w:tr w:rsidR="00093375" w:rsidRPr="00B070BE" w:rsidTr="00093375">
        <w:trPr>
          <w:trHeight w:val="567"/>
        </w:trPr>
        <w:tc>
          <w:tcPr>
            <w:tcW w:w="5353" w:type="dxa"/>
            <w:vAlign w:val="center"/>
          </w:tcPr>
          <w:p w:rsidR="00093375" w:rsidRPr="00915816" w:rsidRDefault="00093375" w:rsidP="00B070BE">
            <w:pPr>
              <w:pStyle w:val="Bezodstpw"/>
              <w:jc w:val="center"/>
              <w:rPr>
                <w:rFonts w:ascii="Arial Narrow" w:hAnsi="Arial Narrow"/>
              </w:rPr>
            </w:pPr>
            <w:r w:rsidRPr="00915816">
              <w:rPr>
                <w:rFonts w:ascii="Arial Narrow" w:hAnsi="Arial Narrow"/>
              </w:rPr>
              <w:t>zieleń urządzona i naturalna, ogrody działkowe</w:t>
            </w:r>
          </w:p>
        </w:tc>
        <w:tc>
          <w:tcPr>
            <w:tcW w:w="1843"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88,72</w:t>
            </w:r>
          </w:p>
        </w:tc>
        <w:tc>
          <w:tcPr>
            <w:tcW w:w="2016"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2,64</w:t>
            </w:r>
          </w:p>
        </w:tc>
      </w:tr>
      <w:tr w:rsidR="00093375" w:rsidRPr="00B070BE" w:rsidTr="00093375">
        <w:trPr>
          <w:trHeight w:val="567"/>
        </w:trPr>
        <w:tc>
          <w:tcPr>
            <w:tcW w:w="5353" w:type="dxa"/>
            <w:vAlign w:val="center"/>
          </w:tcPr>
          <w:p w:rsidR="00093375" w:rsidRPr="00915816" w:rsidRDefault="00093375" w:rsidP="00B070BE">
            <w:pPr>
              <w:pStyle w:val="Bezodstpw"/>
              <w:jc w:val="center"/>
              <w:rPr>
                <w:rFonts w:ascii="Arial Narrow" w:hAnsi="Arial Narrow"/>
              </w:rPr>
            </w:pPr>
            <w:r w:rsidRPr="00915816">
              <w:rPr>
                <w:rFonts w:ascii="Arial Narrow" w:hAnsi="Arial Narrow"/>
              </w:rPr>
              <w:t>nieużytki na gruntach rolnych II i III klas bonitacyjnych</w:t>
            </w:r>
          </w:p>
        </w:tc>
        <w:tc>
          <w:tcPr>
            <w:tcW w:w="1843"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144,81</w:t>
            </w:r>
          </w:p>
        </w:tc>
        <w:tc>
          <w:tcPr>
            <w:tcW w:w="2016"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4,31</w:t>
            </w:r>
          </w:p>
        </w:tc>
      </w:tr>
      <w:tr w:rsidR="00093375" w:rsidRPr="00B070BE" w:rsidTr="00093375">
        <w:trPr>
          <w:trHeight w:val="567"/>
        </w:trPr>
        <w:tc>
          <w:tcPr>
            <w:tcW w:w="5353" w:type="dxa"/>
            <w:vAlign w:val="center"/>
          </w:tcPr>
          <w:p w:rsidR="00093375" w:rsidRPr="00915816" w:rsidRDefault="00093375" w:rsidP="00B070BE">
            <w:pPr>
              <w:pStyle w:val="Bezodstpw"/>
              <w:jc w:val="center"/>
              <w:rPr>
                <w:rFonts w:ascii="Arial Narrow" w:hAnsi="Arial Narrow"/>
              </w:rPr>
            </w:pPr>
            <w:r w:rsidRPr="00915816">
              <w:rPr>
                <w:rFonts w:ascii="Arial Narrow" w:hAnsi="Arial Narrow"/>
              </w:rPr>
              <w:t>pozostałe nieużytki</w:t>
            </w:r>
          </w:p>
        </w:tc>
        <w:tc>
          <w:tcPr>
            <w:tcW w:w="1843"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397,99</w:t>
            </w:r>
          </w:p>
        </w:tc>
        <w:tc>
          <w:tcPr>
            <w:tcW w:w="2016"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11,85</w:t>
            </w:r>
          </w:p>
        </w:tc>
      </w:tr>
      <w:tr w:rsidR="00093375" w:rsidRPr="00B070BE" w:rsidTr="00093375">
        <w:trPr>
          <w:trHeight w:val="567"/>
        </w:trPr>
        <w:tc>
          <w:tcPr>
            <w:tcW w:w="5353" w:type="dxa"/>
            <w:vAlign w:val="center"/>
          </w:tcPr>
          <w:p w:rsidR="00093375" w:rsidRPr="00915816" w:rsidRDefault="00093375" w:rsidP="00B070BE">
            <w:pPr>
              <w:pStyle w:val="Bezodstpw"/>
              <w:jc w:val="center"/>
              <w:rPr>
                <w:rFonts w:ascii="Arial Narrow" w:hAnsi="Arial Narrow"/>
              </w:rPr>
            </w:pPr>
            <w:r w:rsidRPr="00915816">
              <w:rPr>
                <w:rFonts w:ascii="Arial Narrow" w:hAnsi="Arial Narrow"/>
              </w:rPr>
              <w:t>grunty leśne</w:t>
            </w:r>
          </w:p>
        </w:tc>
        <w:tc>
          <w:tcPr>
            <w:tcW w:w="1843"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85,27</w:t>
            </w:r>
          </w:p>
        </w:tc>
        <w:tc>
          <w:tcPr>
            <w:tcW w:w="2016"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2,54</w:t>
            </w:r>
          </w:p>
        </w:tc>
      </w:tr>
      <w:tr w:rsidR="00093375" w:rsidRPr="00B070BE" w:rsidTr="00093375">
        <w:trPr>
          <w:trHeight w:val="567"/>
        </w:trPr>
        <w:tc>
          <w:tcPr>
            <w:tcW w:w="5353" w:type="dxa"/>
            <w:vAlign w:val="center"/>
          </w:tcPr>
          <w:p w:rsidR="00093375" w:rsidRPr="00915816" w:rsidRDefault="00093375" w:rsidP="00B070BE">
            <w:pPr>
              <w:pStyle w:val="Bezodstpw"/>
              <w:jc w:val="center"/>
              <w:rPr>
                <w:rFonts w:ascii="Arial Narrow" w:hAnsi="Arial Narrow"/>
              </w:rPr>
            </w:pPr>
            <w:r w:rsidRPr="00915816">
              <w:rPr>
                <w:rFonts w:ascii="Arial Narrow" w:hAnsi="Arial Narrow"/>
              </w:rPr>
              <w:t>wody powierzchniowe (w tym rowy melioracyjne)</w:t>
            </w:r>
          </w:p>
        </w:tc>
        <w:tc>
          <w:tcPr>
            <w:tcW w:w="1843"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30,88</w:t>
            </w:r>
          </w:p>
        </w:tc>
        <w:tc>
          <w:tcPr>
            <w:tcW w:w="2016"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0,92</w:t>
            </w:r>
          </w:p>
        </w:tc>
      </w:tr>
      <w:tr w:rsidR="00093375" w:rsidRPr="00B070BE" w:rsidTr="00093375">
        <w:trPr>
          <w:trHeight w:val="567"/>
        </w:trPr>
        <w:tc>
          <w:tcPr>
            <w:tcW w:w="5353" w:type="dxa"/>
            <w:vAlign w:val="center"/>
          </w:tcPr>
          <w:p w:rsidR="00093375" w:rsidRPr="00915816" w:rsidRDefault="00093375" w:rsidP="00B070BE">
            <w:pPr>
              <w:pStyle w:val="Bezodstpw"/>
              <w:jc w:val="center"/>
              <w:rPr>
                <w:rFonts w:ascii="Arial Narrow" w:hAnsi="Arial Narrow"/>
              </w:rPr>
            </w:pPr>
            <w:r w:rsidRPr="00915816">
              <w:rPr>
                <w:rFonts w:ascii="Arial Narrow" w:hAnsi="Arial Narrow"/>
              </w:rPr>
              <w:t>grunty rolnicze II i III klas bonitacyjnych</w:t>
            </w:r>
          </w:p>
        </w:tc>
        <w:tc>
          <w:tcPr>
            <w:tcW w:w="1843"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479,74</w:t>
            </w:r>
          </w:p>
        </w:tc>
        <w:tc>
          <w:tcPr>
            <w:tcW w:w="2016"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14,28</w:t>
            </w:r>
          </w:p>
        </w:tc>
      </w:tr>
      <w:tr w:rsidR="00093375" w:rsidRPr="00B070BE" w:rsidTr="00093375">
        <w:trPr>
          <w:trHeight w:val="567"/>
        </w:trPr>
        <w:tc>
          <w:tcPr>
            <w:tcW w:w="5353" w:type="dxa"/>
            <w:vAlign w:val="center"/>
          </w:tcPr>
          <w:p w:rsidR="00093375" w:rsidRPr="00915816" w:rsidRDefault="00093375" w:rsidP="00B070BE">
            <w:pPr>
              <w:pStyle w:val="Bezodstpw"/>
              <w:jc w:val="center"/>
              <w:rPr>
                <w:rFonts w:ascii="Arial Narrow" w:hAnsi="Arial Narrow"/>
              </w:rPr>
            </w:pPr>
            <w:r w:rsidRPr="00915816">
              <w:rPr>
                <w:rFonts w:ascii="Arial Narrow" w:hAnsi="Arial Narrow"/>
              </w:rPr>
              <w:t>grunty rolnicze IV klas bonitacyjnych</w:t>
            </w:r>
          </w:p>
        </w:tc>
        <w:tc>
          <w:tcPr>
            <w:tcW w:w="1843"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242,85</w:t>
            </w:r>
          </w:p>
        </w:tc>
        <w:tc>
          <w:tcPr>
            <w:tcW w:w="2016"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7,23</w:t>
            </w:r>
          </w:p>
        </w:tc>
      </w:tr>
      <w:tr w:rsidR="00093375" w:rsidRPr="00B070BE" w:rsidTr="00093375">
        <w:trPr>
          <w:trHeight w:val="567"/>
        </w:trPr>
        <w:tc>
          <w:tcPr>
            <w:tcW w:w="5353" w:type="dxa"/>
            <w:vAlign w:val="center"/>
          </w:tcPr>
          <w:p w:rsidR="00093375" w:rsidRPr="00915816" w:rsidRDefault="00093375" w:rsidP="00B070BE">
            <w:pPr>
              <w:pStyle w:val="Bezodstpw"/>
              <w:jc w:val="center"/>
              <w:rPr>
                <w:rFonts w:ascii="Arial Narrow" w:hAnsi="Arial Narrow"/>
              </w:rPr>
            </w:pPr>
            <w:r w:rsidRPr="00915816">
              <w:rPr>
                <w:rFonts w:ascii="Arial Narrow" w:hAnsi="Arial Narrow"/>
              </w:rPr>
              <w:lastRenderedPageBreak/>
              <w:t>grunty rolnicze V-VI klas bonitacyjnych</w:t>
            </w:r>
          </w:p>
        </w:tc>
        <w:tc>
          <w:tcPr>
            <w:tcW w:w="1843"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183,68</w:t>
            </w:r>
          </w:p>
        </w:tc>
        <w:tc>
          <w:tcPr>
            <w:tcW w:w="2016" w:type="dxa"/>
            <w:vAlign w:val="center"/>
          </w:tcPr>
          <w:p w:rsidR="00093375" w:rsidRPr="00093375" w:rsidRDefault="00093375" w:rsidP="00093375">
            <w:pPr>
              <w:jc w:val="center"/>
              <w:rPr>
                <w:rFonts w:ascii="Arial Narrow" w:hAnsi="Arial Narrow" w:cs="Calibri"/>
                <w:color w:val="000000"/>
              </w:rPr>
            </w:pPr>
            <w:r w:rsidRPr="00093375">
              <w:rPr>
                <w:rFonts w:ascii="Arial Narrow" w:hAnsi="Arial Narrow" w:cs="Calibri"/>
                <w:color w:val="000000"/>
              </w:rPr>
              <w:t>5,47</w:t>
            </w:r>
          </w:p>
        </w:tc>
      </w:tr>
      <w:tr w:rsidR="00093375" w:rsidRPr="00093375" w:rsidTr="00093375">
        <w:tc>
          <w:tcPr>
            <w:tcW w:w="5353" w:type="dxa"/>
            <w:shd w:val="clear" w:color="auto" w:fill="D9D9D9" w:themeFill="background1" w:themeFillShade="D9"/>
            <w:vAlign w:val="center"/>
          </w:tcPr>
          <w:p w:rsidR="00093375" w:rsidRPr="00093375" w:rsidRDefault="00093375" w:rsidP="00915816">
            <w:pPr>
              <w:pStyle w:val="Bezodstpw"/>
              <w:jc w:val="right"/>
              <w:rPr>
                <w:rFonts w:ascii="Arial Narrow" w:hAnsi="Arial Narrow"/>
                <w:b/>
              </w:rPr>
            </w:pPr>
            <w:r w:rsidRPr="00093375">
              <w:rPr>
                <w:rFonts w:ascii="Arial Narrow" w:hAnsi="Arial Narrow"/>
                <w:b/>
              </w:rPr>
              <w:t>łącznie:</w:t>
            </w:r>
          </w:p>
        </w:tc>
        <w:tc>
          <w:tcPr>
            <w:tcW w:w="1843" w:type="dxa"/>
            <w:shd w:val="clear" w:color="auto" w:fill="D9D9D9" w:themeFill="background1" w:themeFillShade="D9"/>
            <w:vAlign w:val="center"/>
          </w:tcPr>
          <w:p w:rsidR="00093375" w:rsidRPr="00093375" w:rsidRDefault="00093375" w:rsidP="00093375">
            <w:pPr>
              <w:jc w:val="center"/>
              <w:rPr>
                <w:rFonts w:ascii="Arial Narrow" w:hAnsi="Arial Narrow" w:cs="Calibri"/>
                <w:b/>
                <w:color w:val="000000"/>
              </w:rPr>
            </w:pPr>
            <w:r w:rsidRPr="00093375">
              <w:rPr>
                <w:rFonts w:ascii="Arial Narrow" w:hAnsi="Arial Narrow" w:cs="Calibri"/>
                <w:b/>
                <w:color w:val="000000"/>
              </w:rPr>
              <w:t>3359,01</w:t>
            </w:r>
          </w:p>
        </w:tc>
        <w:tc>
          <w:tcPr>
            <w:tcW w:w="2016" w:type="dxa"/>
            <w:shd w:val="clear" w:color="auto" w:fill="D9D9D9" w:themeFill="background1" w:themeFillShade="D9"/>
            <w:vAlign w:val="center"/>
          </w:tcPr>
          <w:p w:rsidR="00093375" w:rsidRPr="00093375" w:rsidRDefault="00093375" w:rsidP="00093375">
            <w:pPr>
              <w:jc w:val="center"/>
              <w:rPr>
                <w:rFonts w:ascii="Arial Narrow" w:hAnsi="Arial Narrow" w:cs="Calibri"/>
                <w:b/>
                <w:color w:val="000000"/>
              </w:rPr>
            </w:pPr>
            <w:r w:rsidRPr="00093375">
              <w:rPr>
                <w:rFonts w:ascii="Arial Narrow" w:hAnsi="Arial Narrow" w:cs="Calibri"/>
                <w:b/>
                <w:color w:val="000000"/>
              </w:rPr>
              <w:t>100,00</w:t>
            </w:r>
          </w:p>
        </w:tc>
      </w:tr>
    </w:tbl>
    <w:p w:rsidR="00B070BE" w:rsidRDefault="00B070BE" w:rsidP="00723FA8">
      <w:pPr>
        <w:pStyle w:val="Bezodstpw"/>
        <w:jc w:val="both"/>
        <w:rPr>
          <w:rFonts w:ascii="Arial Narrow" w:hAnsi="Arial Narrow"/>
          <w:sz w:val="32"/>
        </w:rPr>
      </w:pPr>
    </w:p>
    <w:p w:rsidR="00FB54D5" w:rsidRPr="00D03B10" w:rsidRDefault="005917BF" w:rsidP="00723FA8">
      <w:pPr>
        <w:pStyle w:val="Bezodstpw"/>
        <w:jc w:val="both"/>
        <w:rPr>
          <w:rFonts w:ascii="Arial Narrow" w:hAnsi="Arial Narrow"/>
        </w:rPr>
      </w:pPr>
      <w:r w:rsidRPr="00D03B10">
        <w:rPr>
          <w:rFonts w:ascii="Arial Narrow" w:hAnsi="Arial Narrow"/>
        </w:rPr>
        <w:t xml:space="preserve">Analiza wyników inwentaryzacji jednoznacznie wskazuje, że </w:t>
      </w:r>
      <w:r w:rsidRPr="00D03B10">
        <w:rPr>
          <w:rFonts w:ascii="Arial Narrow" w:hAnsi="Arial Narrow"/>
          <w:color w:val="252525"/>
        </w:rPr>
        <w:t>charakterystyka przestrzenna miasta jest typowa dla gmin miejskich, z wyraźnie widoczną strefą miejską i podmiejską.</w:t>
      </w:r>
      <w:r w:rsidRPr="00D03B10">
        <w:rPr>
          <w:rFonts w:ascii="Arial Narrow" w:hAnsi="Arial Narrow"/>
        </w:rPr>
        <w:t xml:space="preserve"> Układ przestrzenny miasta zaczął swój rozwój od rozbudowy historycznego układu zapoczątkowanego już w 1386 r. poprzez nadania miastu przez księcia płockiego Siemowita IV tzw. przywileju targowego, co uznaje się za nadanie miastu praw miejskich. Począwszy od tego okresu następował rozwój tkanki miejskiej, w której do dnia dzisiejszego zachowały się elementy układu miasta lokacyjnego, rozbudowywane w kolejnych etapach jego rozwoju. Obecnie atrybuty historyczne miasta skupiają się głównie w terenach zlokalizowanych w jego ścisłym centrum. Stan przestrzeni historycznej nie jest najlepszy i wymaga poprawy, zarówno w zakresie stanu technicznego obiektów historycznych (w tym ich wystroju przestrzennego), jak i wyposażenia przestrzeni publicznych. Poprawa wizerunku przestrzennego tego rejonu miasta jest niezbędna pomimo działań podejmowanych przez miasto w ostatnich latach. Współczesny wizerunek miasta był kształtowany przede wszystkim przez uwarunkowania związane z jego położeniem na zbiegu dróg krajowych stanowiących ważne połączenia komunikacyjne w tym rejonie kraju oraz przebiegu przez jego teren linii kolejowej o znaczeniu międzynarodowym. Lokalizacja miasta w zasięgu węzła tranzytowego sprzyjała zarówno rozwojowi obszarów mieszkaniowych jak i związanych z funkcjami produkcyjno – usługowymi. Dzielnice przemysłowe miasta rozwinęły się głównie w sąsiedztwie linii kolejowej. W pierwszej fazie rozwoju tych dzielnic położenie w sąsiedztwie linii kolejowej było podstawowym atutem w ich rozwoju. Obecnie działalność produkcyjna oraz składowo – magazynowa rozwija się głównie w dzielnic</w:t>
      </w:r>
      <w:r w:rsidR="00440845">
        <w:rPr>
          <w:rFonts w:ascii="Arial Narrow" w:hAnsi="Arial Narrow"/>
        </w:rPr>
        <w:t>y</w:t>
      </w:r>
      <w:r w:rsidRPr="00D03B10">
        <w:rPr>
          <w:rFonts w:ascii="Arial Narrow" w:hAnsi="Arial Narrow"/>
        </w:rPr>
        <w:t xml:space="preserve">Sklęczki, w tzw. Łódzkiej Specjalnej Strefie Ekonomicznej podstrefie Kutno. Stan zagospodarowania dzielnicy przemysłowych jest zróżnicowany. Obiekty zlokalizowane tu charakteryzują się różnorodnością form architektonicznych jak i stanem technicznym obiektów oraz stanem zagospodarowania działek budowlanych, przy czym przeważają tu obiekty nowe o stosunkowo wysokim standardzie technicznym. Starsze obszary produkcyjne położone w sąsiedztwie linii kolejowej obecnie znajdują się w zasięgu układu zurbanizowanego miasta i stanowią element dysharmonizujący przestrzeń miejską, szczególnie w sąsiedztwie strefy śródmiejskiej. Przeważająca część tych terenów zachowała jednak funkcjonalność i nie może być wyeliminowana z krajobrazu miasta. W przypadku zakończenia działalności tereny takie mogą być rezerwą terenową do rozwoju innych funkcji miasta. Obecny rozwój strefy przemysłowej poza granicami układu zurbanizowanego miasta jest jednym z najważniejszych czynników umożliwiających swobodny rozwój działalności gospodarczej bez powstawania znaczących konfliktów przestrzennych i komunikacyjnych. W dzielnicy Sklęczki istniejąca zabudowa mieszkaniowo – zagrodowa, w rozproszonych układach zajmuje niewielkie powierzchnie, co umożliwia jej eliminację z zagospodarowania dzielnicy, bez specjalnych utrudnień. </w:t>
      </w:r>
    </w:p>
    <w:p w:rsidR="005917BF" w:rsidRPr="00D03B10" w:rsidRDefault="005917BF" w:rsidP="00723FA8">
      <w:pPr>
        <w:pStyle w:val="Bezodstpw"/>
        <w:jc w:val="both"/>
        <w:rPr>
          <w:rFonts w:ascii="Arial Narrow" w:hAnsi="Arial Narrow"/>
        </w:rPr>
      </w:pPr>
      <w:r w:rsidRPr="00D03B10">
        <w:rPr>
          <w:rFonts w:ascii="Arial Narrow" w:hAnsi="Arial Narrow"/>
        </w:rPr>
        <w:t>Dzielnice mieszkaniowe rozwijały się początkowo w ciągach głównych ulic miejskich, tj. 29 Listopada, Barlickiego, Kościuszki, Oporowskiej, Grunwaldzkiej, Jana Pawła II, Sienkiewicza, Mickiewicza, Marii Curie – Skłodowskiej, Jana III Sobieskiego, Chodkiewicza, Zamoyskiego i Północnej. W wyniku intensywnego rozwoju tego obszaru powstał zespół urbanistyczny stanowiący śródmieście dzisiejszego miasta. Funkcje zlokalizowanej tu zabudowy są zróżnicowane, nawet w kontekście jednego kwartału. Często graniczą ze sobą działki o funkcjach jednorodzinnych, wielorodzinnych i usługowych. Stan zagospodarowania części śródmiejskiej miasta nie jest jednak zły. Ogólny wizerunek przestrzenny jest dobry. Pewien dysonans wprowadza jedynie różnorodność form architektonicznych istniejącej zabudowy i występujące nielicznie obiekty w złym stanie technicznym. Różnorodność form architektonicznych zabudowy w strefie śródmiejskiej spowodowana jest przede wszystkim szybkim tempem rozwoju tej części miasta, co jest charakterystyczne dla większości średnich miast w Polsce. W strefie śródmiejskiej znajdują się zarówno zwarte osiedla zabudowy wielorodzinnej, tzw. blokowiskowej, zabudowy mieszkaniowej jednorodzinnej komponowanej w formie kwartałów urbanistycznych oraz mieszanej mieszkaniowo – usługowej i usługowej skupionej w centra handlowe lub występującej w pojedynczych obiekt</w:t>
      </w:r>
      <w:r w:rsidR="00440845">
        <w:rPr>
          <w:rFonts w:ascii="Arial Narrow" w:hAnsi="Arial Narrow"/>
        </w:rPr>
        <w:t>ach</w:t>
      </w:r>
      <w:r w:rsidRPr="00D03B10">
        <w:rPr>
          <w:rFonts w:ascii="Arial Narrow" w:hAnsi="Arial Narrow"/>
        </w:rPr>
        <w:t xml:space="preserve"> usługowych o zróżnicowanej kubaturze. W tej części miasta znajduje się również większość terenów publicznych i usług publicznych. Walory przestrzenne obiektów tu zlokalizowanych są silnie zróżnicowane. </w:t>
      </w:r>
      <w:r w:rsidR="00440845">
        <w:rPr>
          <w:rFonts w:ascii="Arial Narrow" w:hAnsi="Arial Narrow"/>
        </w:rPr>
        <w:t>P</w:t>
      </w:r>
      <w:r w:rsidRPr="00D03B10">
        <w:rPr>
          <w:rFonts w:ascii="Arial Narrow" w:hAnsi="Arial Narrow"/>
        </w:rPr>
        <w:t>rzestrzeń tej części miasta wyróżnia się stosunkowo dużym udziałem zieleni komponowanej, nie tylko w przestrzeniach publicznych, ale również w urządzeniu terenów mieszkaniowych, w tym zespołów zabudowy wielorodzinnej, blokowiskowej.</w:t>
      </w:r>
    </w:p>
    <w:p w:rsidR="00FB54D5" w:rsidRPr="00D03B10" w:rsidRDefault="00FB54D5" w:rsidP="00723FA8">
      <w:pPr>
        <w:pStyle w:val="Bezodstpw"/>
        <w:jc w:val="both"/>
        <w:rPr>
          <w:rFonts w:ascii="Arial Narrow" w:hAnsi="Arial Narrow"/>
        </w:rPr>
      </w:pPr>
      <w:r w:rsidRPr="00D03B10">
        <w:rPr>
          <w:rFonts w:ascii="Arial Narrow" w:hAnsi="Arial Narrow"/>
        </w:rPr>
        <w:t xml:space="preserve">Nowe osiedla mieszkaniowe rozwijają się promieniście we wszystkich kierunkach od strefy śródmiejskiej miasta. Dominującą formą zagospodarowania jest tu zabudowa jednorodzinna o wysokim standardzie architektoniczno – </w:t>
      </w:r>
      <w:r w:rsidRPr="00D03B10">
        <w:rPr>
          <w:rFonts w:ascii="Arial Narrow" w:hAnsi="Arial Narrow"/>
        </w:rPr>
        <w:lastRenderedPageBreak/>
        <w:t xml:space="preserve">przestrzennym. Mniejszą powierzchnię zajmują osiedla zabudowy mieszkaniowej wielorodzinnej zorganizowanej. Krajobraz tej części miasta jest charakterystyczny dla obszarów podmiejskich rozwijających się. Zabudowa mieszkaniowa o wysokim standardzie położona jest w mozaice z terenami jeszcze nie zagospodarowanymi. Charakterystyczny jest również niewystarczający stan wyposażenia wydzielonych dróg obsługujących kwartały zabudowy. </w:t>
      </w:r>
    </w:p>
    <w:p w:rsidR="00FB54D5" w:rsidRPr="00D03B10" w:rsidRDefault="00FB54D5" w:rsidP="00723FA8">
      <w:pPr>
        <w:pStyle w:val="Bezodstpw"/>
        <w:jc w:val="both"/>
        <w:rPr>
          <w:rFonts w:ascii="Arial Narrow" w:hAnsi="Arial Narrow"/>
        </w:rPr>
      </w:pPr>
      <w:r w:rsidRPr="00D03B10">
        <w:rPr>
          <w:rFonts w:ascii="Arial Narrow" w:hAnsi="Arial Narrow"/>
        </w:rPr>
        <w:t>Na szczególną uwagę w obszarze miasta zasługują, o czym już wspomniano, zespoły zabudowy zabytkowej zlokalizowane w obszarze Starego Miasta oraz układ urbanistyczny Starego Miasta. Duże znaczenie dla wizerunku miasta ma również ciąg ulicy Sienkiewicza na odcinku od ulicy Narutowicza do stacji kolejowej PKP, z odcinkiem ulicy 3 Maja. Ulica ta ma charakter alei z zachowanym drzewostanem. Ciąg ten pełni funkcję spinającą historyczny układ przestrzenny miasta w części śródmiejskiej. Ciąg ten jest kontynuowany po południowej stronie torów kolejowych poprzez ulicę Pałacową w kierunku zespołu pałacowo – parkowego, który obecnie stanowi Park Wiosny Ludów wraz obiektami zabytkowymi spełniającymi funkcję kulturowo – oświatową. Opisany układ stanowi główną oś kompozycyjną strefy śródmiejskiej miasta. Od północy jest on połączony poprzez ulice 29 Listopada i Barlickiego z obszarem zamykającym ją w kierunku północnym, tj. terenami zieleni urządzonej w komponowanej Park Traugutta, z Kutnowskim Domem Kultury. Od opisanej osi w rejonie Placu Piłsudskiego w kierunkach wschód – zachód rozlokowany jest układ przestrzenny starego miasta, skierowany głównie na wschód, do Placu Wolności.</w:t>
      </w:r>
      <w:r w:rsidR="00430E31" w:rsidRPr="00D03B10">
        <w:rPr>
          <w:rFonts w:ascii="Arial Narrow" w:hAnsi="Arial Narrow"/>
        </w:rPr>
        <w:t xml:space="preserve"> Stanowi on główne przestrzenie publiczne miasta, w którym szczególną rolę w krajobrazie miasta pełni Plac Piłsudskiego i Wolności wraz z otaczającymi je zespołami zabudowy kwartałowej (głównie historycznej i zabytkowej). Istotną rolę w krajobrazie miasta pełnią również zespoły zieleni urządzonej i półurządzonej zlokalizowane w obrębie doliny rzeki Ochni (w tym Park nad Ochnią z obiektami sportowo – rekreacyjnymi oraz zespół basenów miejskich zlokalizowanych w rejonie Zalewu Kutno). Obszary te przecinają centrum miasta, tworząc otwarcia krajobrazowe na dolinę rzeki.</w:t>
      </w:r>
    </w:p>
    <w:p w:rsidR="00430E31" w:rsidRPr="00D03B10" w:rsidRDefault="00430E31" w:rsidP="00723FA8">
      <w:pPr>
        <w:pStyle w:val="Bezodstpw"/>
        <w:jc w:val="both"/>
        <w:rPr>
          <w:rFonts w:ascii="Arial Narrow" w:hAnsi="Arial Narrow"/>
        </w:rPr>
      </w:pPr>
      <w:r w:rsidRPr="00D03B10">
        <w:rPr>
          <w:rFonts w:ascii="Arial Narrow" w:hAnsi="Arial Narrow"/>
        </w:rPr>
        <w:t xml:space="preserve">Łączna powierzchnia terenów zainwestowanych (z wyłączeniem dróg, cmentarzy i infrastruktury technicznej) w mieście </w:t>
      </w:r>
      <w:r w:rsidR="00440845">
        <w:rPr>
          <w:rFonts w:ascii="Arial Narrow" w:hAnsi="Arial Narrow"/>
        </w:rPr>
        <w:t>Kutno</w:t>
      </w:r>
      <w:r w:rsidRPr="00D03B10">
        <w:rPr>
          <w:rFonts w:ascii="Arial Narrow" w:hAnsi="Arial Narrow"/>
        </w:rPr>
        <w:t xml:space="preserve"> zajmuje ok. </w:t>
      </w:r>
      <w:r w:rsidR="004E18B1" w:rsidRPr="00D03B10">
        <w:rPr>
          <w:rFonts w:ascii="Arial Narrow" w:hAnsi="Arial Narrow"/>
        </w:rPr>
        <w:t>35</w:t>
      </w:r>
      <w:r w:rsidRPr="00D03B10">
        <w:rPr>
          <w:rFonts w:ascii="Arial Narrow" w:hAnsi="Arial Narrow"/>
        </w:rPr>
        <w:t xml:space="preserve">% ogólnej powierzchni miasta. </w:t>
      </w:r>
      <w:r w:rsidR="004E18B1" w:rsidRPr="00D03B10">
        <w:rPr>
          <w:rFonts w:ascii="Arial Narrow" w:hAnsi="Arial Narrow"/>
        </w:rPr>
        <w:t>Wskazuje to</w:t>
      </w:r>
      <w:r w:rsidRPr="00D03B10">
        <w:rPr>
          <w:rFonts w:ascii="Arial Narrow" w:hAnsi="Arial Narrow"/>
        </w:rPr>
        <w:t>, że miasto ciągle posiada znaczące rezerwy terenowe do dalszego rozwoju jego zagospodarowania przestrzennego, w przypadku pojawienia się takiego zapotrzebowania</w:t>
      </w:r>
      <w:r w:rsidR="004E18B1" w:rsidRPr="00D03B10">
        <w:rPr>
          <w:rFonts w:ascii="Arial Narrow" w:hAnsi="Arial Narrow"/>
        </w:rPr>
        <w:t>.</w:t>
      </w:r>
    </w:p>
    <w:p w:rsidR="004E18B1" w:rsidRPr="00D03B10" w:rsidRDefault="004E18B1" w:rsidP="00723FA8">
      <w:pPr>
        <w:pStyle w:val="Bezodstpw"/>
        <w:jc w:val="both"/>
        <w:rPr>
          <w:rFonts w:ascii="Arial Narrow" w:hAnsi="Arial Narrow"/>
        </w:rPr>
      </w:pPr>
      <w:r w:rsidRPr="00D03B10">
        <w:rPr>
          <w:rFonts w:ascii="Arial Narrow" w:hAnsi="Arial Narrow"/>
        </w:rPr>
        <w:t xml:space="preserve">Analiza rozkładu funkcji terenów zabudowanych wskazuje, że dominujący udział w tych terenach ma zabudowa mieszkaniowa jednorodzinna. Powierzchnia terenów tej funkcji stanowi 11% wszystkich terenów zainwestowanych. Tak wysoki udział terenów jednorodzinnych przesądza, że w ostatnich latach rozwój miasta następował głownie w tym kierunku. Drugim, co do poziomu udziału w terenach zainwestowanych są obszary związane ze strefą gospodarczą – ok. 8%. Oznacza to, że strefa gospodarcza </w:t>
      </w:r>
      <w:r w:rsidR="00B153AE" w:rsidRPr="00D03B10">
        <w:rPr>
          <w:rFonts w:ascii="Arial Narrow" w:hAnsi="Arial Narrow"/>
        </w:rPr>
        <w:t xml:space="preserve">ma duże znaczenie w rozwoju miasta. Niski udział natomiast prezentuje zabudowa mieszkaniowa wielorodzinna – ok. 4%, co może oznaczać </w:t>
      </w:r>
      <w:r w:rsidR="001C7153" w:rsidRPr="00D03B10">
        <w:rPr>
          <w:rFonts w:ascii="Arial Narrow" w:hAnsi="Arial Narrow"/>
        </w:rPr>
        <w:t>ukierunkowanie polity</w:t>
      </w:r>
      <w:r w:rsidR="00440845">
        <w:rPr>
          <w:rFonts w:ascii="Arial Narrow" w:hAnsi="Arial Narrow"/>
        </w:rPr>
        <w:t>ki przestrzennej miasta na rozwój</w:t>
      </w:r>
      <w:r w:rsidR="001C7153" w:rsidRPr="00D03B10">
        <w:rPr>
          <w:rFonts w:ascii="Arial Narrow" w:hAnsi="Arial Narrow"/>
        </w:rPr>
        <w:t xml:space="preserve"> zabudowy mieszkaniowej jedn</w:t>
      </w:r>
      <w:r w:rsidR="00D03B10" w:rsidRPr="00D03B10">
        <w:rPr>
          <w:rFonts w:ascii="Arial Narrow" w:hAnsi="Arial Narrow"/>
        </w:rPr>
        <w:t>o</w:t>
      </w:r>
      <w:r w:rsidR="001C7153" w:rsidRPr="00D03B10">
        <w:rPr>
          <w:rFonts w:ascii="Arial Narrow" w:hAnsi="Arial Narrow"/>
        </w:rPr>
        <w:t>rodzinnej.</w:t>
      </w:r>
    </w:p>
    <w:p w:rsidR="004E18B1" w:rsidRPr="00D03B10" w:rsidRDefault="004E18B1" w:rsidP="00723FA8">
      <w:pPr>
        <w:pStyle w:val="Bezodstpw"/>
        <w:jc w:val="both"/>
        <w:rPr>
          <w:rFonts w:ascii="Arial Narrow" w:hAnsi="Arial Narrow"/>
        </w:rPr>
      </w:pPr>
      <w:r w:rsidRPr="00D03B10">
        <w:rPr>
          <w:rFonts w:ascii="Arial Narrow" w:hAnsi="Arial Narrow"/>
        </w:rPr>
        <w:t>Ostatni wniosek wynikający z analizy związany jest z funkcją rolniczą miasta. Powierzchnia terenó</w:t>
      </w:r>
      <w:r w:rsidR="00AD50C5" w:rsidRPr="00D03B10">
        <w:rPr>
          <w:rFonts w:ascii="Arial Narrow" w:hAnsi="Arial Narrow"/>
        </w:rPr>
        <w:t xml:space="preserve">w zabudowy zagrodowej </w:t>
      </w:r>
      <w:r w:rsidRPr="00D03B10">
        <w:rPr>
          <w:rFonts w:ascii="Arial Narrow" w:hAnsi="Arial Narrow"/>
        </w:rPr>
        <w:t xml:space="preserve">zajmuje </w:t>
      </w:r>
      <w:r w:rsidR="00AD50C5" w:rsidRPr="00D03B10">
        <w:rPr>
          <w:rFonts w:ascii="Arial Narrow" w:hAnsi="Arial Narrow"/>
        </w:rPr>
        <w:t>tylko ok.</w:t>
      </w:r>
      <w:r w:rsidR="00B153AE" w:rsidRPr="00D03B10">
        <w:rPr>
          <w:rFonts w:ascii="Arial Narrow" w:hAnsi="Arial Narrow"/>
        </w:rPr>
        <w:t>1</w:t>
      </w:r>
      <w:r w:rsidRPr="00D03B10">
        <w:rPr>
          <w:rFonts w:ascii="Arial Narrow" w:hAnsi="Arial Narrow"/>
        </w:rPr>
        <w:t>%. Udział ten jednoznacznie wskazuje, że funkcja rolnicza w mieście zanika. Jedynie pojedyncze osoby są związane zawodowo z prowadzeniem gospodarki rolnej.</w:t>
      </w:r>
    </w:p>
    <w:p w:rsidR="00D03B10" w:rsidRDefault="00D03B10" w:rsidP="00723FA8">
      <w:pPr>
        <w:pStyle w:val="Bezodstpw"/>
        <w:jc w:val="both"/>
        <w:rPr>
          <w:rFonts w:ascii="Arial Narrow" w:hAnsi="Arial Narrow"/>
        </w:rPr>
      </w:pPr>
      <w:r w:rsidRPr="00D03B10">
        <w:rPr>
          <w:rFonts w:ascii="Arial Narrow" w:hAnsi="Arial Narrow"/>
        </w:rPr>
        <w:t>Przed przystąpieniem do wyznaczania stref planistycznych oszacowano zapotrzebowanie gminy na tereny mieszkaniowe, z uwzględnieniem przepisów § 3 Rozporządzenia Ministra Rozwoju i Technologii z dnia 8 grudnia 2023 r. w sprawie projektu planu ogólnego gminy, dokumentowania prac planistycznych w zakresie tego planu oraz wydawania z niego wypisów i wyrysów (Dz. U. z 2023 r. poz. 2758</w:t>
      </w:r>
      <w:r w:rsidR="00802082">
        <w:rPr>
          <w:rFonts w:ascii="Arial Narrow" w:hAnsi="Arial Narrow"/>
        </w:rPr>
        <w:t>, ze zmianami</w:t>
      </w:r>
      <w:r w:rsidRPr="00D03B10">
        <w:rPr>
          <w:rFonts w:ascii="Arial Narrow" w:hAnsi="Arial Narrow"/>
        </w:rPr>
        <w:t>). Podstawą obliczenia zapotrzebowania gminy na nową zabudowę gminy był wzór wskazany w § 3 ust. 2 tego rozporządzenia:</w:t>
      </w:r>
    </w:p>
    <w:p w:rsidR="00964C9B" w:rsidRDefault="00964C9B" w:rsidP="00723FA8">
      <w:pPr>
        <w:pStyle w:val="Bezodstpw"/>
        <w:jc w:val="both"/>
        <w:rPr>
          <w:rFonts w:ascii="Arial Narrow" w:hAnsi="Arial Narrow"/>
        </w:rPr>
      </w:pPr>
    </w:p>
    <w:p w:rsidR="00964C9B" w:rsidRPr="00333B14" w:rsidRDefault="00964C9B" w:rsidP="00DE15C1">
      <w:pPr>
        <w:autoSpaceDE w:val="0"/>
        <w:autoSpaceDN w:val="0"/>
        <w:adjustRightInd w:val="0"/>
        <w:spacing w:after="0" w:line="240" w:lineRule="auto"/>
        <w:jc w:val="center"/>
        <w:rPr>
          <w:rFonts w:ascii="Arial Narrow" w:hAnsi="Arial Narrow" w:cs="Arial"/>
          <w:b/>
        </w:rPr>
      </w:pPr>
      <w:r w:rsidRPr="00333B14">
        <w:rPr>
          <w:rFonts w:ascii="Arial Narrow" w:hAnsi="Arial Narrow" w:cs="Arial"/>
          <w:b/>
          <w:bCs/>
        </w:rPr>
        <w:t>ZAP = M</w:t>
      </w:r>
      <w:r w:rsidRPr="00333B14">
        <w:rPr>
          <w:rFonts w:ascii="Arial Narrow" w:hAnsi="Arial Narrow" w:cs="Arial"/>
          <w:b/>
          <w:bCs/>
          <w:sz w:val="24"/>
          <w:vertAlign w:val="subscript"/>
        </w:rPr>
        <w:t>20</w:t>
      </w:r>
      <w:r w:rsidRPr="00333B14">
        <w:rPr>
          <w:rFonts w:ascii="Arial Narrow" w:hAnsi="Arial Narrow" w:cs="Arial"/>
          <w:b/>
          <w:bCs/>
        </w:rPr>
        <w:t xml:space="preserve"> – (PUM</w:t>
      </w:r>
      <w:r w:rsidRPr="00333B14">
        <w:rPr>
          <w:rFonts w:ascii="Arial Narrow" w:hAnsi="Arial Narrow" w:cs="Arial"/>
          <w:b/>
          <w:bCs/>
          <w:sz w:val="24"/>
          <w:vertAlign w:val="subscript"/>
        </w:rPr>
        <w:t>0</w:t>
      </w:r>
      <w:r w:rsidRPr="00333B14">
        <w:rPr>
          <w:rFonts w:ascii="Arial Narrow" w:hAnsi="Arial Narrow" w:cs="Arial"/>
          <w:b/>
          <w:bCs/>
        </w:rPr>
        <w:t>/P</w:t>
      </w:r>
      <w:r w:rsidRPr="00333B14">
        <w:rPr>
          <w:rFonts w:ascii="Arial Narrow" w:hAnsi="Arial Narrow" w:cs="Arial"/>
          <w:b/>
          <w:bCs/>
          <w:sz w:val="24"/>
          <w:vertAlign w:val="subscript"/>
        </w:rPr>
        <w:t>20</w:t>
      </w:r>
      <w:r w:rsidRPr="00333B14">
        <w:rPr>
          <w:rFonts w:ascii="Arial Narrow" w:hAnsi="Arial Narrow" w:cs="Arial"/>
          <w:b/>
          <w:bCs/>
        </w:rPr>
        <w:t>)</w:t>
      </w:r>
    </w:p>
    <w:p w:rsidR="00964C9B" w:rsidRPr="00964C9B" w:rsidRDefault="00964C9B" w:rsidP="00964C9B">
      <w:pPr>
        <w:autoSpaceDE w:val="0"/>
        <w:autoSpaceDN w:val="0"/>
        <w:adjustRightInd w:val="0"/>
        <w:spacing w:after="0" w:line="240" w:lineRule="auto"/>
        <w:rPr>
          <w:rFonts w:ascii="Arial Narrow" w:hAnsi="Arial Narrow" w:cs="Arial"/>
          <w:color w:val="252525"/>
        </w:rPr>
      </w:pPr>
      <w:r w:rsidRPr="00964C9B">
        <w:rPr>
          <w:rFonts w:ascii="Arial Narrow" w:hAnsi="Arial Narrow" w:cs="Arial"/>
          <w:bCs/>
          <w:color w:val="252525"/>
        </w:rPr>
        <w:t xml:space="preserve">gdzie: </w:t>
      </w:r>
    </w:p>
    <w:p w:rsidR="00964C9B" w:rsidRPr="00964C9B" w:rsidRDefault="00964C9B" w:rsidP="00964C9B">
      <w:pPr>
        <w:autoSpaceDE w:val="0"/>
        <w:autoSpaceDN w:val="0"/>
        <w:adjustRightInd w:val="0"/>
        <w:spacing w:after="0" w:line="240" w:lineRule="auto"/>
        <w:rPr>
          <w:rFonts w:ascii="Arial Narrow" w:hAnsi="Arial Narrow" w:cs="Arial"/>
        </w:rPr>
      </w:pPr>
      <w:r w:rsidRPr="00333B14">
        <w:rPr>
          <w:rFonts w:ascii="Arial Narrow" w:hAnsi="Arial Narrow" w:cs="Arial"/>
          <w:b/>
        </w:rPr>
        <w:t>ZAP</w:t>
      </w:r>
      <w:r w:rsidRPr="00964C9B">
        <w:rPr>
          <w:rFonts w:ascii="Arial Narrow" w:hAnsi="Arial Narrow" w:cs="Arial"/>
        </w:rPr>
        <w:t xml:space="preserve"> – oznacza zapotrzebowanie na nową zabudowę mieszkaniową, </w:t>
      </w:r>
    </w:p>
    <w:p w:rsidR="00964C9B" w:rsidRPr="00964C9B" w:rsidRDefault="00964C9B" w:rsidP="00964C9B">
      <w:pPr>
        <w:autoSpaceDE w:val="0"/>
        <w:autoSpaceDN w:val="0"/>
        <w:adjustRightInd w:val="0"/>
        <w:spacing w:after="0" w:line="240" w:lineRule="auto"/>
        <w:rPr>
          <w:rFonts w:ascii="Arial Narrow" w:hAnsi="Arial Narrow" w:cs="Arial"/>
        </w:rPr>
      </w:pPr>
      <w:r w:rsidRPr="00333B14">
        <w:rPr>
          <w:rFonts w:ascii="Arial Narrow" w:hAnsi="Arial Narrow" w:cs="Arial"/>
          <w:b/>
        </w:rPr>
        <w:t>M</w:t>
      </w:r>
      <w:r w:rsidRPr="00333B14">
        <w:rPr>
          <w:rFonts w:ascii="Arial Narrow" w:hAnsi="Arial Narrow" w:cs="Arial"/>
          <w:b/>
          <w:sz w:val="24"/>
          <w:vertAlign w:val="subscript"/>
        </w:rPr>
        <w:t>20</w:t>
      </w:r>
      <w:r w:rsidRPr="00964C9B">
        <w:rPr>
          <w:rFonts w:ascii="Arial Narrow" w:hAnsi="Arial Narrow" w:cs="Arial"/>
        </w:rPr>
        <w:t xml:space="preserve"> – oznacza prognozowaną liczbę mieszkańców gminy w oparciu o dane udostępniane przez statystykę publiczną, powiększoną o 5%, </w:t>
      </w:r>
    </w:p>
    <w:p w:rsidR="00964C9B" w:rsidRPr="00964C9B" w:rsidRDefault="00964C9B" w:rsidP="00964C9B">
      <w:pPr>
        <w:autoSpaceDE w:val="0"/>
        <w:autoSpaceDN w:val="0"/>
        <w:adjustRightInd w:val="0"/>
        <w:spacing w:after="0" w:line="240" w:lineRule="auto"/>
        <w:rPr>
          <w:rFonts w:ascii="Arial Narrow" w:hAnsi="Arial Narrow" w:cs="Arial"/>
        </w:rPr>
      </w:pPr>
      <w:r w:rsidRPr="00333B14">
        <w:rPr>
          <w:rFonts w:ascii="Arial Narrow" w:hAnsi="Arial Narrow" w:cs="Arial"/>
          <w:b/>
        </w:rPr>
        <w:t>PUM</w:t>
      </w:r>
      <w:r w:rsidRPr="00333B14">
        <w:rPr>
          <w:rFonts w:ascii="Arial Narrow" w:hAnsi="Arial Narrow" w:cs="Arial"/>
          <w:b/>
          <w:sz w:val="24"/>
          <w:vertAlign w:val="subscript"/>
        </w:rPr>
        <w:t>0</w:t>
      </w:r>
      <w:r w:rsidRPr="00964C9B">
        <w:rPr>
          <w:rFonts w:ascii="Arial Narrow" w:hAnsi="Arial Narrow" w:cs="Arial"/>
        </w:rPr>
        <w:t xml:space="preserve"> – oznacza łączną powierzchnię użytkową mieszkań w gminie zgodną z najnowszymi danymi, </w:t>
      </w:r>
    </w:p>
    <w:p w:rsidR="00964C9B" w:rsidRDefault="00964C9B" w:rsidP="00964C9B">
      <w:pPr>
        <w:pStyle w:val="Bezodstpw"/>
        <w:jc w:val="both"/>
        <w:rPr>
          <w:rFonts w:ascii="Arial Narrow" w:hAnsi="Arial Narrow" w:cs="Arial"/>
        </w:rPr>
      </w:pPr>
      <w:r w:rsidRPr="00333B14">
        <w:rPr>
          <w:rFonts w:ascii="Arial Narrow" w:hAnsi="Arial Narrow" w:cs="Arial"/>
          <w:b/>
        </w:rPr>
        <w:t>P</w:t>
      </w:r>
      <w:r w:rsidRPr="00333B14">
        <w:rPr>
          <w:rFonts w:ascii="Arial Narrow" w:hAnsi="Arial Narrow" w:cs="Arial"/>
          <w:b/>
          <w:sz w:val="24"/>
          <w:vertAlign w:val="subscript"/>
        </w:rPr>
        <w:t>20</w:t>
      </w:r>
      <w:r w:rsidRPr="00E45E70">
        <w:rPr>
          <w:rFonts w:ascii="Arial Narrow" w:hAnsi="Arial Narrow" w:cs="Arial"/>
        </w:rPr>
        <w:t xml:space="preserve"> – oznacza prognozowaną powierzchnię użytkową mieszkań w gminie na jednego mieszkańca</w:t>
      </w:r>
      <w:r w:rsidR="00E45E70">
        <w:rPr>
          <w:rFonts w:ascii="Arial Narrow" w:hAnsi="Arial Narrow" w:cs="Arial"/>
        </w:rPr>
        <w:t>.</w:t>
      </w:r>
    </w:p>
    <w:p w:rsidR="00E45E70" w:rsidRDefault="00E45E70" w:rsidP="00964C9B">
      <w:pPr>
        <w:pStyle w:val="Bezodstpw"/>
        <w:jc w:val="both"/>
        <w:rPr>
          <w:rFonts w:ascii="Arial Narrow" w:hAnsi="Arial Narrow" w:cs="Arial"/>
        </w:rPr>
      </w:pPr>
    </w:p>
    <w:p w:rsidR="00E45E70" w:rsidRDefault="00E45E70" w:rsidP="00964C9B">
      <w:pPr>
        <w:pStyle w:val="Bezodstpw"/>
        <w:jc w:val="both"/>
        <w:rPr>
          <w:rFonts w:ascii="Arial Narrow" w:hAnsi="Arial Narrow"/>
          <w:bCs/>
          <w:color w:val="252525"/>
        </w:rPr>
      </w:pPr>
      <w:r>
        <w:rPr>
          <w:rFonts w:ascii="Arial Narrow" w:hAnsi="Arial Narrow" w:cs="Arial"/>
        </w:rPr>
        <w:t xml:space="preserve">Obliczono </w:t>
      </w:r>
      <w:r w:rsidRPr="00E45E70">
        <w:rPr>
          <w:rFonts w:ascii="Arial Narrow" w:hAnsi="Arial Narrow" w:cs="Arial"/>
        </w:rPr>
        <w:t xml:space="preserve">również </w:t>
      </w:r>
      <w:r w:rsidRPr="00E45E70">
        <w:rPr>
          <w:rFonts w:ascii="Arial Narrow" w:hAnsi="Arial Narrow"/>
          <w:bCs/>
          <w:color w:val="252525"/>
        </w:rPr>
        <w:t xml:space="preserve">prognozowaną powierzchnię użytkową mieszkań w gminie na jednego mieszkańca zgodnie </w:t>
      </w:r>
      <w:r w:rsidR="00333B14">
        <w:rPr>
          <w:rFonts w:ascii="Arial Narrow" w:hAnsi="Arial Narrow"/>
          <w:bCs/>
          <w:color w:val="252525"/>
        </w:rPr>
        <w:t xml:space="preserve">ze wzorem </w:t>
      </w:r>
      <w:r w:rsidRPr="00E45E70">
        <w:rPr>
          <w:rFonts w:ascii="Arial Narrow" w:hAnsi="Arial Narrow"/>
          <w:bCs/>
          <w:color w:val="252525"/>
        </w:rPr>
        <w:t xml:space="preserve">wskazanym w </w:t>
      </w:r>
      <w:r>
        <w:rPr>
          <w:rFonts w:ascii="Arial Narrow" w:hAnsi="Arial Narrow"/>
          <w:bCs/>
        </w:rPr>
        <w:t>§ 3 ust. 3</w:t>
      </w:r>
      <w:r w:rsidRPr="00E45E70">
        <w:rPr>
          <w:rFonts w:ascii="Arial Narrow" w:hAnsi="Arial Narrow"/>
          <w:bCs/>
        </w:rPr>
        <w:t xml:space="preserve"> cytowanego rozporządzenia</w:t>
      </w:r>
      <w:r w:rsidRPr="00E45E70">
        <w:rPr>
          <w:rFonts w:ascii="Arial Narrow" w:hAnsi="Arial Narrow"/>
          <w:bCs/>
          <w:color w:val="252525"/>
        </w:rPr>
        <w:t>:</w:t>
      </w:r>
    </w:p>
    <w:p w:rsidR="00E45E70" w:rsidRDefault="00E45E70" w:rsidP="00964C9B">
      <w:pPr>
        <w:pStyle w:val="Bezodstpw"/>
        <w:jc w:val="both"/>
        <w:rPr>
          <w:rFonts w:ascii="Arial Narrow" w:hAnsi="Arial Narrow"/>
          <w:bCs/>
          <w:color w:val="252525"/>
        </w:rPr>
      </w:pPr>
    </w:p>
    <w:p w:rsidR="00E45E70" w:rsidRPr="00333B14" w:rsidRDefault="00E45E70" w:rsidP="00DE15C1">
      <w:pPr>
        <w:autoSpaceDE w:val="0"/>
        <w:autoSpaceDN w:val="0"/>
        <w:adjustRightInd w:val="0"/>
        <w:spacing w:after="0" w:line="240" w:lineRule="auto"/>
        <w:jc w:val="center"/>
        <w:rPr>
          <w:rFonts w:ascii="Arial Narrow" w:hAnsi="Arial Narrow" w:cs="Arial"/>
          <w:b/>
        </w:rPr>
      </w:pPr>
      <w:r w:rsidRPr="00333B14">
        <w:rPr>
          <w:rFonts w:ascii="Arial Narrow" w:hAnsi="Arial Narrow" w:cs="Arial"/>
          <w:b/>
          <w:bCs/>
        </w:rPr>
        <w:t>P</w:t>
      </w:r>
      <w:r w:rsidRPr="00333B14">
        <w:rPr>
          <w:rFonts w:ascii="Arial Narrow" w:hAnsi="Arial Narrow" w:cs="Arial"/>
          <w:b/>
          <w:bCs/>
          <w:sz w:val="24"/>
          <w:vertAlign w:val="subscript"/>
        </w:rPr>
        <w:t>20</w:t>
      </w:r>
      <w:r w:rsidRPr="00333B14">
        <w:rPr>
          <w:rFonts w:ascii="Arial Narrow" w:hAnsi="Arial Narrow" w:cs="Arial"/>
          <w:b/>
          <w:bCs/>
        </w:rPr>
        <w:t xml:space="preserve"> = 2P</w:t>
      </w:r>
      <w:r w:rsidRPr="00333B14">
        <w:rPr>
          <w:rFonts w:ascii="Arial Narrow" w:hAnsi="Arial Narrow" w:cs="Arial"/>
          <w:b/>
          <w:bCs/>
          <w:sz w:val="24"/>
          <w:vertAlign w:val="subscript"/>
        </w:rPr>
        <w:t>0</w:t>
      </w:r>
      <w:r w:rsidRPr="00333B14">
        <w:rPr>
          <w:rFonts w:ascii="Arial Narrow" w:hAnsi="Arial Narrow" w:cs="Arial"/>
          <w:b/>
          <w:bCs/>
        </w:rPr>
        <w:t xml:space="preserve"> − P</w:t>
      </w:r>
      <w:r w:rsidRPr="00333B14">
        <w:rPr>
          <w:rFonts w:ascii="Arial Narrow" w:hAnsi="Arial Narrow" w:cs="Arial"/>
          <w:b/>
          <w:bCs/>
          <w:sz w:val="24"/>
          <w:vertAlign w:val="subscript"/>
        </w:rPr>
        <w:t>−20</w:t>
      </w:r>
    </w:p>
    <w:p w:rsidR="00E45E70" w:rsidRPr="00E45E70" w:rsidRDefault="00E45E70" w:rsidP="00E45E70">
      <w:pPr>
        <w:autoSpaceDE w:val="0"/>
        <w:autoSpaceDN w:val="0"/>
        <w:adjustRightInd w:val="0"/>
        <w:spacing w:after="0" w:line="240" w:lineRule="auto"/>
        <w:rPr>
          <w:rFonts w:ascii="Arial Narrow" w:hAnsi="Arial Narrow" w:cs="Arial"/>
        </w:rPr>
      </w:pPr>
      <w:r w:rsidRPr="00E45E70">
        <w:rPr>
          <w:rFonts w:ascii="Arial Narrow" w:hAnsi="Arial Narrow" w:cs="Arial"/>
          <w:bCs/>
        </w:rPr>
        <w:t xml:space="preserve">gdzie: </w:t>
      </w:r>
    </w:p>
    <w:p w:rsidR="00E45E70" w:rsidRPr="00E45E70" w:rsidRDefault="00E45E70" w:rsidP="00E45E70">
      <w:pPr>
        <w:autoSpaceDE w:val="0"/>
        <w:autoSpaceDN w:val="0"/>
        <w:adjustRightInd w:val="0"/>
        <w:spacing w:after="0" w:line="240" w:lineRule="auto"/>
        <w:rPr>
          <w:rFonts w:ascii="Arial Narrow" w:hAnsi="Arial Narrow" w:cs="Arial"/>
        </w:rPr>
      </w:pPr>
      <w:r w:rsidRPr="00333B14">
        <w:rPr>
          <w:rFonts w:ascii="Arial Narrow" w:hAnsi="Arial Narrow" w:cs="Arial"/>
          <w:b/>
        </w:rPr>
        <w:lastRenderedPageBreak/>
        <w:t>P</w:t>
      </w:r>
      <w:r w:rsidRPr="00333B14">
        <w:rPr>
          <w:rFonts w:ascii="Arial Narrow" w:hAnsi="Arial Narrow" w:cs="Arial"/>
          <w:b/>
          <w:sz w:val="24"/>
          <w:vertAlign w:val="subscript"/>
        </w:rPr>
        <w:t>0</w:t>
      </w:r>
      <w:r w:rsidRPr="00E45E70">
        <w:rPr>
          <w:rFonts w:ascii="Arial Narrow" w:hAnsi="Arial Narrow" w:cs="Arial"/>
        </w:rPr>
        <w:t xml:space="preserve"> – oznacza powierzchnię użytkową mieszkań w gminie na jednego mieszkańca zgodną z najnowszymi danymi, </w:t>
      </w:r>
    </w:p>
    <w:p w:rsidR="00E45E70" w:rsidRDefault="00E45E70" w:rsidP="00E45E70">
      <w:pPr>
        <w:pStyle w:val="Bezodstpw"/>
        <w:jc w:val="both"/>
        <w:rPr>
          <w:rFonts w:ascii="Arial Narrow" w:hAnsi="Arial Narrow" w:cs="Arial"/>
        </w:rPr>
      </w:pPr>
      <w:r w:rsidRPr="00333B14">
        <w:rPr>
          <w:rFonts w:ascii="Arial Narrow" w:hAnsi="Arial Narrow" w:cs="Arial"/>
          <w:b/>
        </w:rPr>
        <w:t>P</w:t>
      </w:r>
      <w:r w:rsidRPr="00333B14">
        <w:rPr>
          <w:rFonts w:ascii="Arial Narrow" w:hAnsi="Arial Narrow" w:cs="Arial"/>
          <w:b/>
          <w:sz w:val="24"/>
          <w:vertAlign w:val="subscript"/>
        </w:rPr>
        <w:t>−20</w:t>
      </w:r>
      <w:r w:rsidRPr="00E45E70">
        <w:rPr>
          <w:rFonts w:ascii="Arial Narrow" w:hAnsi="Arial Narrow" w:cs="Arial"/>
        </w:rPr>
        <w:t>– oznacza powierzchnię użytkową mieszkań w gminie na jednego mieszkańca zgodną z danymi udostępnianymi przez statystykę publiczną, według stanu na 20 lat przed rokiem, z którego pochodzą najnowsze dane</w:t>
      </w:r>
      <w:r>
        <w:rPr>
          <w:rFonts w:ascii="Arial Narrow" w:hAnsi="Arial Narrow" w:cs="Arial"/>
        </w:rPr>
        <w:t>.</w:t>
      </w:r>
    </w:p>
    <w:p w:rsidR="00E45E70" w:rsidRDefault="00E45E70" w:rsidP="00E45E70">
      <w:pPr>
        <w:pStyle w:val="Bezodstpw"/>
        <w:jc w:val="both"/>
        <w:rPr>
          <w:rFonts w:ascii="Arial Narrow" w:hAnsi="Arial Narrow"/>
        </w:rPr>
      </w:pPr>
      <w:r w:rsidRPr="00E45E70">
        <w:rPr>
          <w:rFonts w:ascii="Arial Narrow" w:hAnsi="Arial Narrow"/>
        </w:rPr>
        <w:t xml:space="preserve">Do obliczenia wskaźników niezbędnych do oszacowania zapotrzebowania gminy na tereny mieszkaniowe wykorzystano najbardziej aktualne dane przedstawiane dla miasta </w:t>
      </w:r>
      <w:r w:rsidR="00440845">
        <w:rPr>
          <w:rFonts w:ascii="Arial Narrow" w:hAnsi="Arial Narrow"/>
        </w:rPr>
        <w:t>Kutno</w:t>
      </w:r>
      <w:r w:rsidRPr="00E45E70">
        <w:rPr>
          <w:rFonts w:ascii="Arial Narrow" w:hAnsi="Arial Narrow"/>
        </w:rPr>
        <w:t xml:space="preserve"> przez Główny Urząd Statystyczny (za 2023 r.). Zestawienie danych wykorzystanych przy obliczaniu zapotrzebowania znajduje się poniżej.</w:t>
      </w:r>
    </w:p>
    <w:p w:rsidR="00E45E70" w:rsidRDefault="00E45E70" w:rsidP="00E45E70">
      <w:pPr>
        <w:pStyle w:val="Bezodstpw"/>
        <w:jc w:val="both"/>
        <w:rPr>
          <w:rFonts w:ascii="Arial Narrow" w:hAnsi="Arial Narrow"/>
        </w:rPr>
      </w:pPr>
    </w:p>
    <w:tbl>
      <w:tblPr>
        <w:tblStyle w:val="Tabela-Siatka"/>
        <w:tblW w:w="0" w:type="auto"/>
        <w:tblLook w:val="04A0"/>
      </w:tblPr>
      <w:tblGrid>
        <w:gridCol w:w="7621"/>
        <w:gridCol w:w="1591"/>
      </w:tblGrid>
      <w:tr w:rsidR="00F26828" w:rsidTr="00F26828">
        <w:tc>
          <w:tcPr>
            <w:tcW w:w="7621" w:type="dxa"/>
          </w:tcPr>
          <w:p w:rsidR="00F26828" w:rsidRDefault="00F26828" w:rsidP="00E45E70">
            <w:pPr>
              <w:pStyle w:val="Bezodstpw"/>
              <w:jc w:val="both"/>
              <w:rPr>
                <w:rFonts w:ascii="Arial Narrow" w:hAnsi="Arial Narrow"/>
              </w:rPr>
            </w:pPr>
            <w:r w:rsidRPr="00E45E70">
              <w:rPr>
                <w:rFonts w:ascii="Arial Narrow" w:eastAsia="Times New Roman" w:hAnsi="Arial Narrow" w:cs="Arial"/>
                <w:b/>
                <w:bCs/>
                <w:color w:val="0070C0"/>
                <w:sz w:val="24"/>
                <w:szCs w:val="24"/>
                <w:lang w:eastAsia="pl-PL"/>
              </w:rPr>
              <w:t>P</w:t>
            </w:r>
            <w:r w:rsidRPr="00E45E70">
              <w:rPr>
                <w:rFonts w:ascii="Arial Narrow" w:eastAsia="Times New Roman" w:hAnsi="Arial Narrow" w:cs="Arial"/>
                <w:b/>
                <w:bCs/>
                <w:color w:val="0066CC"/>
                <w:sz w:val="24"/>
                <w:szCs w:val="24"/>
                <w:vertAlign w:val="subscript"/>
                <w:lang w:eastAsia="pl-PL"/>
              </w:rPr>
              <w:t>0</w:t>
            </w:r>
            <w:r w:rsidRPr="00E45E70">
              <w:rPr>
                <w:rFonts w:ascii="Arial Narrow" w:eastAsia="Times New Roman" w:hAnsi="Arial Narrow" w:cs="Arial"/>
                <w:b/>
                <w:bCs/>
                <w:color w:val="0066CC"/>
                <w:sz w:val="24"/>
                <w:szCs w:val="24"/>
                <w:lang w:eastAsia="pl-PL"/>
              </w:rPr>
              <w:t xml:space="preserve"> – powierzchni</w:t>
            </w:r>
            <w:r w:rsidR="00FB04AD">
              <w:rPr>
                <w:rFonts w:ascii="Arial Narrow" w:eastAsia="Times New Roman" w:hAnsi="Arial Narrow" w:cs="Arial"/>
                <w:b/>
                <w:bCs/>
                <w:color w:val="0066CC"/>
                <w:sz w:val="24"/>
                <w:szCs w:val="24"/>
                <w:lang w:eastAsia="pl-PL"/>
              </w:rPr>
              <w:t>a</w:t>
            </w:r>
            <w:r w:rsidRPr="00E45E70">
              <w:rPr>
                <w:rFonts w:ascii="Arial Narrow" w:eastAsia="Times New Roman" w:hAnsi="Arial Narrow" w:cs="Arial"/>
                <w:b/>
                <w:bCs/>
                <w:color w:val="0066CC"/>
                <w:sz w:val="24"/>
                <w:szCs w:val="24"/>
                <w:lang w:eastAsia="pl-PL"/>
              </w:rPr>
              <w:t xml:space="preserve"> użytkowa mieszkań w gminie na jednego mieszkańca zgodną z najnowszymi danymi</w:t>
            </w:r>
          </w:p>
        </w:tc>
        <w:tc>
          <w:tcPr>
            <w:tcW w:w="1591" w:type="dxa"/>
          </w:tcPr>
          <w:p w:rsidR="00F26828" w:rsidRDefault="00F26828" w:rsidP="00E45E70">
            <w:pPr>
              <w:pStyle w:val="Bezodstpw"/>
              <w:jc w:val="both"/>
              <w:rPr>
                <w:rFonts w:ascii="Arial Narrow" w:hAnsi="Arial Narrow"/>
              </w:rPr>
            </w:pPr>
            <w:r w:rsidRPr="00E45E70">
              <w:rPr>
                <w:rFonts w:ascii="Arial Narrow" w:eastAsia="Times New Roman" w:hAnsi="Arial Narrow" w:cs="Arial"/>
                <w:b/>
                <w:bCs/>
                <w:color w:val="000000"/>
                <w:sz w:val="24"/>
                <w:szCs w:val="24"/>
                <w:lang w:eastAsia="pl-PL"/>
              </w:rPr>
              <w:t>29,3</w:t>
            </w:r>
          </w:p>
        </w:tc>
      </w:tr>
      <w:tr w:rsidR="00F26828" w:rsidTr="00F26828">
        <w:tc>
          <w:tcPr>
            <w:tcW w:w="7621" w:type="dxa"/>
          </w:tcPr>
          <w:p w:rsidR="00F26828" w:rsidRPr="00E45E70" w:rsidRDefault="00F26828" w:rsidP="00E45E70">
            <w:pPr>
              <w:pStyle w:val="Bezodstpw"/>
              <w:jc w:val="both"/>
              <w:rPr>
                <w:rFonts w:ascii="Arial Narrow" w:eastAsia="Times New Roman" w:hAnsi="Arial Narrow" w:cs="Arial"/>
                <w:b/>
                <w:bCs/>
                <w:color w:val="0070C0"/>
                <w:sz w:val="24"/>
                <w:szCs w:val="24"/>
                <w:lang w:eastAsia="pl-PL"/>
              </w:rPr>
            </w:pPr>
            <w:r w:rsidRPr="00E45E70">
              <w:rPr>
                <w:rFonts w:ascii="Arial Narrow" w:eastAsia="Times New Roman" w:hAnsi="Arial Narrow" w:cs="Arial"/>
                <w:b/>
                <w:bCs/>
                <w:color w:val="0070C0"/>
                <w:sz w:val="24"/>
                <w:szCs w:val="24"/>
                <w:lang w:eastAsia="pl-PL"/>
              </w:rPr>
              <w:t>P</w:t>
            </w:r>
            <w:r w:rsidRPr="00E45E70">
              <w:rPr>
                <w:rFonts w:ascii="Arial Narrow" w:eastAsia="Times New Roman" w:hAnsi="Arial Narrow" w:cs="Arial"/>
                <w:b/>
                <w:bCs/>
                <w:color w:val="0066CC"/>
                <w:sz w:val="24"/>
                <w:szCs w:val="24"/>
                <w:vertAlign w:val="subscript"/>
                <w:lang w:eastAsia="pl-PL"/>
              </w:rPr>
              <w:t>−20</w:t>
            </w:r>
            <w:r w:rsidRPr="00E45E70">
              <w:rPr>
                <w:rFonts w:ascii="Arial Narrow" w:eastAsia="Times New Roman" w:hAnsi="Arial Narrow" w:cs="Arial"/>
                <w:b/>
                <w:bCs/>
                <w:color w:val="0066CC"/>
                <w:sz w:val="24"/>
                <w:szCs w:val="24"/>
                <w:lang w:eastAsia="pl-PL"/>
              </w:rPr>
              <w:t xml:space="preserve"> – powierzchnia użytkowa mieszkań w gminie na jednego mieszkańca zgodną z danymi udostępnianymi przez statystykę publiczną, według stanu na 20 lat przed rokiem, z którego pochodzą najnowsze dane</w:t>
            </w:r>
          </w:p>
        </w:tc>
        <w:tc>
          <w:tcPr>
            <w:tcW w:w="1591" w:type="dxa"/>
          </w:tcPr>
          <w:p w:rsidR="00F26828" w:rsidRPr="00E45E70" w:rsidRDefault="00F26828" w:rsidP="00E45E70">
            <w:pPr>
              <w:pStyle w:val="Bezodstpw"/>
              <w:jc w:val="both"/>
              <w:rPr>
                <w:rFonts w:ascii="Arial Narrow" w:eastAsia="Times New Roman" w:hAnsi="Arial Narrow" w:cs="Arial"/>
                <w:b/>
                <w:bCs/>
                <w:color w:val="000000"/>
                <w:sz w:val="24"/>
                <w:szCs w:val="24"/>
                <w:lang w:eastAsia="pl-PL"/>
              </w:rPr>
            </w:pPr>
            <w:r w:rsidRPr="00E45E70">
              <w:rPr>
                <w:rFonts w:ascii="Arial Narrow" w:eastAsia="Times New Roman" w:hAnsi="Arial Narrow" w:cs="Arial"/>
                <w:b/>
                <w:bCs/>
                <w:color w:val="000000"/>
                <w:sz w:val="24"/>
                <w:szCs w:val="24"/>
                <w:lang w:eastAsia="pl-PL"/>
              </w:rPr>
              <w:t>20,1</w:t>
            </w:r>
          </w:p>
        </w:tc>
      </w:tr>
      <w:tr w:rsidR="00F26828" w:rsidTr="00F26828">
        <w:tc>
          <w:tcPr>
            <w:tcW w:w="7621" w:type="dxa"/>
          </w:tcPr>
          <w:p w:rsidR="00F26828" w:rsidRPr="00E45E70" w:rsidRDefault="00F26828" w:rsidP="00E45E70">
            <w:pPr>
              <w:pStyle w:val="Bezodstpw"/>
              <w:jc w:val="both"/>
              <w:rPr>
                <w:rFonts w:ascii="Arial Narrow" w:eastAsia="Times New Roman" w:hAnsi="Arial Narrow" w:cs="Arial"/>
                <w:b/>
                <w:bCs/>
                <w:color w:val="0070C0"/>
                <w:sz w:val="24"/>
                <w:szCs w:val="24"/>
                <w:lang w:eastAsia="pl-PL"/>
              </w:rPr>
            </w:pPr>
            <w:r w:rsidRPr="00E45E70">
              <w:rPr>
                <w:rFonts w:ascii="Arial Narrow" w:eastAsia="Times New Roman" w:hAnsi="Arial Narrow" w:cs="Arial"/>
                <w:b/>
                <w:bCs/>
                <w:color w:val="0070C0"/>
                <w:sz w:val="24"/>
                <w:szCs w:val="24"/>
                <w:lang w:eastAsia="pl-PL"/>
              </w:rPr>
              <w:t>P</w:t>
            </w:r>
            <w:r w:rsidRPr="00E45E70">
              <w:rPr>
                <w:rFonts w:ascii="Arial Narrow" w:eastAsia="Times New Roman" w:hAnsi="Arial Narrow" w:cs="Arial"/>
                <w:b/>
                <w:bCs/>
                <w:color w:val="0070C0"/>
                <w:sz w:val="24"/>
                <w:szCs w:val="24"/>
                <w:vertAlign w:val="subscript"/>
                <w:lang w:eastAsia="pl-PL"/>
              </w:rPr>
              <w:t>20</w:t>
            </w:r>
            <w:r w:rsidRPr="00E45E70">
              <w:rPr>
                <w:rFonts w:ascii="Arial Narrow" w:eastAsia="Times New Roman" w:hAnsi="Arial Narrow" w:cs="Arial"/>
                <w:b/>
                <w:bCs/>
                <w:color w:val="0070C0"/>
                <w:sz w:val="24"/>
                <w:szCs w:val="24"/>
                <w:lang w:eastAsia="pl-PL"/>
              </w:rPr>
              <w:t xml:space="preserve"> = 2P</w:t>
            </w:r>
            <w:r w:rsidRPr="00E45E70">
              <w:rPr>
                <w:rFonts w:ascii="Arial Narrow" w:eastAsia="Times New Roman" w:hAnsi="Arial Narrow" w:cs="Arial"/>
                <w:b/>
                <w:bCs/>
                <w:color w:val="0066CC"/>
                <w:sz w:val="24"/>
                <w:szCs w:val="24"/>
                <w:vertAlign w:val="subscript"/>
                <w:lang w:eastAsia="pl-PL"/>
              </w:rPr>
              <w:t>0</w:t>
            </w:r>
            <w:r w:rsidRPr="00E45E70">
              <w:rPr>
                <w:rFonts w:ascii="Arial Narrow" w:eastAsia="Times New Roman" w:hAnsi="Arial Narrow" w:cs="Arial"/>
                <w:b/>
                <w:bCs/>
                <w:color w:val="0066CC"/>
                <w:sz w:val="24"/>
                <w:szCs w:val="24"/>
                <w:lang w:eastAsia="pl-PL"/>
              </w:rPr>
              <w:t xml:space="preserve"> − P</w:t>
            </w:r>
            <w:r w:rsidRPr="00E45E70">
              <w:rPr>
                <w:rFonts w:ascii="Arial Narrow" w:eastAsia="Times New Roman" w:hAnsi="Arial Narrow" w:cs="Arial"/>
                <w:b/>
                <w:bCs/>
                <w:color w:val="0066CC"/>
                <w:sz w:val="24"/>
                <w:szCs w:val="24"/>
                <w:vertAlign w:val="subscript"/>
                <w:lang w:eastAsia="pl-PL"/>
              </w:rPr>
              <w:t>−20</w:t>
            </w:r>
          </w:p>
        </w:tc>
        <w:tc>
          <w:tcPr>
            <w:tcW w:w="1591" w:type="dxa"/>
          </w:tcPr>
          <w:p w:rsidR="00F26828" w:rsidRPr="00E45E70" w:rsidRDefault="00F26828" w:rsidP="00E45E70">
            <w:pPr>
              <w:pStyle w:val="Bezodstpw"/>
              <w:jc w:val="both"/>
              <w:rPr>
                <w:rFonts w:ascii="Arial Narrow" w:eastAsia="Times New Roman" w:hAnsi="Arial Narrow" w:cs="Arial"/>
                <w:b/>
                <w:bCs/>
                <w:color w:val="000000"/>
                <w:sz w:val="24"/>
                <w:szCs w:val="24"/>
                <w:lang w:eastAsia="pl-PL"/>
              </w:rPr>
            </w:pPr>
            <w:r w:rsidRPr="00E45E70">
              <w:rPr>
                <w:rFonts w:ascii="Arial Narrow" w:eastAsia="Times New Roman" w:hAnsi="Arial Narrow" w:cs="Arial"/>
                <w:b/>
                <w:bCs/>
                <w:color w:val="000000"/>
                <w:sz w:val="24"/>
                <w:szCs w:val="24"/>
                <w:lang w:eastAsia="pl-PL"/>
              </w:rPr>
              <w:t>38,5</w:t>
            </w:r>
          </w:p>
        </w:tc>
      </w:tr>
    </w:tbl>
    <w:p w:rsidR="00F26828" w:rsidRDefault="00F26828" w:rsidP="00E45E70">
      <w:pPr>
        <w:pStyle w:val="Bezodstpw"/>
        <w:jc w:val="both"/>
        <w:rPr>
          <w:rFonts w:ascii="Arial Narrow" w:hAnsi="Arial Narrow"/>
        </w:rPr>
      </w:pPr>
    </w:p>
    <w:p w:rsidR="00F42F1A" w:rsidRDefault="00FB04AD" w:rsidP="00E45E70">
      <w:pPr>
        <w:pStyle w:val="Bezodstpw"/>
        <w:jc w:val="both"/>
        <w:rPr>
          <w:rFonts w:ascii="Arial Narrow" w:hAnsi="Arial Narrow"/>
        </w:rPr>
      </w:pPr>
      <w:r>
        <w:rPr>
          <w:rFonts w:ascii="Arial Narrow" w:hAnsi="Arial Narrow"/>
        </w:rPr>
        <w:t xml:space="preserve">Zgodnie z </w:t>
      </w:r>
      <w:r w:rsidRPr="00D03B10">
        <w:rPr>
          <w:rFonts w:ascii="Arial Narrow" w:hAnsi="Arial Narrow"/>
        </w:rPr>
        <w:t>§ 3</w:t>
      </w:r>
      <w:r>
        <w:rPr>
          <w:rFonts w:ascii="Arial Narrow" w:hAnsi="Arial Narrow"/>
        </w:rPr>
        <w:t xml:space="preserve"> u</w:t>
      </w:r>
      <w:r w:rsidR="00D16DBE">
        <w:rPr>
          <w:rFonts w:ascii="Arial Narrow" w:hAnsi="Arial Narrow"/>
        </w:rPr>
        <w:t xml:space="preserve">st. 8 cytowanego </w:t>
      </w:r>
      <w:r w:rsidR="00147EC8">
        <w:rPr>
          <w:rFonts w:ascii="Arial Narrow" w:hAnsi="Arial Narrow"/>
        </w:rPr>
        <w:t>r</w:t>
      </w:r>
      <w:r w:rsidR="00D16DBE">
        <w:rPr>
          <w:rFonts w:ascii="Arial Narrow" w:hAnsi="Arial Narrow"/>
        </w:rPr>
        <w:t>ozporządzenia, jeśli prognozowana powierzchnia użytkowa mieszkań w gminie na jednego mieszkańca wyznaczona zgodnie z ust. 3 lub 7 jest mniejsza niż 40 m</w:t>
      </w:r>
      <w:r w:rsidR="00D16DBE" w:rsidRPr="00D16DBE">
        <w:rPr>
          <w:rFonts w:ascii="Arial Narrow" w:hAnsi="Arial Narrow"/>
          <w:vertAlign w:val="superscript"/>
        </w:rPr>
        <w:t>2</w:t>
      </w:r>
      <w:r w:rsidR="00D16DBE">
        <w:rPr>
          <w:rFonts w:ascii="Arial Narrow" w:hAnsi="Arial Narrow"/>
        </w:rPr>
        <w:t xml:space="preserve"> na jednego mieszkańca przyjmuje się wartość tego parametru wynoszącą 40 m</w:t>
      </w:r>
      <w:r w:rsidR="00D16DBE" w:rsidRPr="00D16DBE">
        <w:rPr>
          <w:rFonts w:ascii="Arial Narrow" w:hAnsi="Arial Narrow"/>
          <w:vertAlign w:val="superscript"/>
        </w:rPr>
        <w:t>2</w:t>
      </w:r>
      <w:r w:rsidR="00D16DBE">
        <w:rPr>
          <w:rFonts w:ascii="Arial Narrow" w:hAnsi="Arial Narrow"/>
        </w:rPr>
        <w:t xml:space="preserve"> na jednego mieszkańca. </w:t>
      </w:r>
    </w:p>
    <w:p w:rsidR="00502069" w:rsidRDefault="00502069" w:rsidP="00E45E70">
      <w:pPr>
        <w:pStyle w:val="Bezodstpw"/>
        <w:jc w:val="both"/>
        <w:rPr>
          <w:rFonts w:ascii="Arial Narrow" w:hAnsi="Arial Narrow"/>
        </w:rPr>
      </w:pPr>
      <w:r>
        <w:rPr>
          <w:rFonts w:ascii="Arial Narrow" w:hAnsi="Arial Narrow"/>
        </w:rPr>
        <w:t>Wykorzystane wartości parametrów do obliczenia zapotrzebowania na nową zabudowę przedstawiono w tabeli poniżej.</w:t>
      </w:r>
    </w:p>
    <w:p w:rsidR="00FB04AD" w:rsidRDefault="00FB04AD" w:rsidP="00E45E70">
      <w:pPr>
        <w:pStyle w:val="Bezodstpw"/>
        <w:jc w:val="both"/>
        <w:rPr>
          <w:rFonts w:ascii="Arial Narrow" w:hAnsi="Arial Narrow"/>
        </w:rPr>
      </w:pPr>
    </w:p>
    <w:tbl>
      <w:tblPr>
        <w:tblStyle w:val="Tabela-Siatka"/>
        <w:tblW w:w="0" w:type="auto"/>
        <w:tblLook w:val="04A0"/>
      </w:tblPr>
      <w:tblGrid>
        <w:gridCol w:w="7621"/>
        <w:gridCol w:w="1591"/>
      </w:tblGrid>
      <w:tr w:rsidR="00F26828" w:rsidTr="00F26828">
        <w:tc>
          <w:tcPr>
            <w:tcW w:w="7621" w:type="dxa"/>
          </w:tcPr>
          <w:p w:rsidR="00F26828" w:rsidRDefault="00F26828" w:rsidP="00E45E70">
            <w:pPr>
              <w:pStyle w:val="Bezodstpw"/>
              <w:jc w:val="both"/>
              <w:rPr>
                <w:rFonts w:ascii="Arial Narrow" w:hAnsi="Arial Narrow"/>
              </w:rPr>
            </w:pPr>
            <w:r w:rsidRPr="00E45E70">
              <w:rPr>
                <w:rFonts w:ascii="Arial Narrow" w:eastAsia="Times New Roman" w:hAnsi="Arial Narrow" w:cs="Arial"/>
                <w:b/>
                <w:bCs/>
                <w:color w:val="0070C0"/>
                <w:sz w:val="24"/>
                <w:szCs w:val="24"/>
                <w:lang w:eastAsia="pl-PL"/>
              </w:rPr>
              <w:t>M</w:t>
            </w:r>
            <w:r w:rsidRPr="00E45E70">
              <w:rPr>
                <w:rFonts w:ascii="Arial Narrow" w:eastAsia="Times New Roman" w:hAnsi="Arial Narrow" w:cs="Arial"/>
                <w:b/>
                <w:bCs/>
                <w:color w:val="0066CC"/>
                <w:sz w:val="24"/>
                <w:szCs w:val="24"/>
                <w:vertAlign w:val="subscript"/>
                <w:lang w:eastAsia="pl-PL"/>
              </w:rPr>
              <w:t>20</w:t>
            </w:r>
            <w:r w:rsidRPr="00E45E70">
              <w:rPr>
                <w:rFonts w:ascii="Arial Narrow" w:eastAsia="Times New Roman" w:hAnsi="Arial Narrow" w:cs="Arial"/>
                <w:b/>
                <w:bCs/>
                <w:color w:val="0066CC"/>
                <w:sz w:val="24"/>
                <w:szCs w:val="24"/>
                <w:lang w:eastAsia="pl-PL"/>
              </w:rPr>
              <w:t xml:space="preserve"> – prognozowana liczba mieszkańców gminy w oparciu o dane udostępniane przez statystykę publiczną, powiększoną o 5%</w:t>
            </w:r>
          </w:p>
        </w:tc>
        <w:tc>
          <w:tcPr>
            <w:tcW w:w="1591" w:type="dxa"/>
          </w:tcPr>
          <w:p w:rsidR="00F26828" w:rsidRDefault="00F26828" w:rsidP="00E45E70">
            <w:pPr>
              <w:pStyle w:val="Bezodstpw"/>
              <w:jc w:val="both"/>
              <w:rPr>
                <w:rFonts w:ascii="Arial Narrow" w:hAnsi="Arial Narrow"/>
              </w:rPr>
            </w:pPr>
            <w:r w:rsidRPr="00E45E70">
              <w:rPr>
                <w:rFonts w:ascii="Arial Narrow" w:eastAsia="Times New Roman" w:hAnsi="Arial Narrow" w:cs="Arial"/>
                <w:b/>
                <w:bCs/>
                <w:color w:val="000000"/>
                <w:sz w:val="24"/>
                <w:szCs w:val="24"/>
                <w:lang w:eastAsia="pl-PL"/>
              </w:rPr>
              <w:t>36226</w:t>
            </w:r>
          </w:p>
        </w:tc>
      </w:tr>
      <w:tr w:rsidR="00F26828" w:rsidTr="00F26828">
        <w:tc>
          <w:tcPr>
            <w:tcW w:w="7621" w:type="dxa"/>
          </w:tcPr>
          <w:p w:rsidR="00F26828" w:rsidRDefault="00F26828" w:rsidP="00E45E70">
            <w:pPr>
              <w:pStyle w:val="Bezodstpw"/>
              <w:jc w:val="both"/>
              <w:rPr>
                <w:rFonts w:ascii="Arial Narrow" w:hAnsi="Arial Narrow"/>
              </w:rPr>
            </w:pPr>
            <w:r w:rsidRPr="00E45E70">
              <w:rPr>
                <w:rFonts w:ascii="Arial Narrow" w:eastAsia="Times New Roman" w:hAnsi="Arial Narrow" w:cs="Arial"/>
                <w:b/>
                <w:bCs/>
                <w:color w:val="0070C0"/>
                <w:sz w:val="24"/>
                <w:szCs w:val="24"/>
                <w:lang w:eastAsia="pl-PL"/>
              </w:rPr>
              <w:t>PUM</w:t>
            </w:r>
            <w:r w:rsidRPr="00E45E70">
              <w:rPr>
                <w:rFonts w:ascii="Arial Narrow" w:eastAsia="Times New Roman" w:hAnsi="Arial Narrow" w:cs="Arial"/>
                <w:b/>
                <w:bCs/>
                <w:color w:val="0066CC"/>
                <w:sz w:val="24"/>
                <w:szCs w:val="24"/>
                <w:vertAlign w:val="subscript"/>
                <w:lang w:eastAsia="pl-PL"/>
              </w:rPr>
              <w:t>0</w:t>
            </w:r>
            <w:r w:rsidRPr="00E45E70">
              <w:rPr>
                <w:rFonts w:ascii="Arial Narrow" w:eastAsia="Times New Roman" w:hAnsi="Arial Narrow" w:cs="Arial"/>
                <w:b/>
                <w:bCs/>
                <w:color w:val="0066CC"/>
                <w:sz w:val="24"/>
                <w:szCs w:val="24"/>
                <w:lang w:eastAsia="pl-PL"/>
              </w:rPr>
              <w:t xml:space="preserve"> – łączna powierzchnia użytkowa mieszkań w gminie zgodną z najnowszymi danymi 2023</w:t>
            </w:r>
          </w:p>
        </w:tc>
        <w:tc>
          <w:tcPr>
            <w:tcW w:w="1591" w:type="dxa"/>
          </w:tcPr>
          <w:p w:rsidR="00F26828" w:rsidRDefault="00F26828" w:rsidP="00E45E70">
            <w:pPr>
              <w:pStyle w:val="Bezodstpw"/>
              <w:jc w:val="both"/>
              <w:rPr>
                <w:rFonts w:ascii="Arial Narrow" w:hAnsi="Arial Narrow"/>
              </w:rPr>
            </w:pPr>
            <w:r w:rsidRPr="00E45E70">
              <w:rPr>
                <w:rFonts w:ascii="Arial Narrow" w:eastAsia="Times New Roman" w:hAnsi="Arial Narrow" w:cs="Arial"/>
                <w:b/>
                <w:bCs/>
                <w:color w:val="000000"/>
                <w:sz w:val="24"/>
                <w:szCs w:val="24"/>
                <w:lang w:eastAsia="pl-PL"/>
              </w:rPr>
              <w:t>1192902</w:t>
            </w:r>
          </w:p>
        </w:tc>
      </w:tr>
      <w:tr w:rsidR="00F26828" w:rsidTr="00F26828">
        <w:tc>
          <w:tcPr>
            <w:tcW w:w="7621" w:type="dxa"/>
          </w:tcPr>
          <w:p w:rsidR="00F26828" w:rsidRDefault="00F26828" w:rsidP="00E45E70">
            <w:pPr>
              <w:pStyle w:val="Bezodstpw"/>
              <w:jc w:val="both"/>
              <w:rPr>
                <w:rFonts w:ascii="Arial Narrow" w:hAnsi="Arial Narrow"/>
              </w:rPr>
            </w:pPr>
            <w:r w:rsidRPr="00E45E70">
              <w:rPr>
                <w:rFonts w:ascii="Arial Narrow" w:eastAsia="Times New Roman" w:hAnsi="Arial Narrow" w:cs="Arial"/>
                <w:b/>
                <w:bCs/>
                <w:color w:val="0070C0"/>
                <w:sz w:val="24"/>
                <w:szCs w:val="24"/>
                <w:lang w:eastAsia="pl-PL"/>
              </w:rPr>
              <w:t>P</w:t>
            </w:r>
            <w:r w:rsidRPr="00E45E70">
              <w:rPr>
                <w:rFonts w:ascii="Arial Narrow" w:eastAsia="Times New Roman" w:hAnsi="Arial Narrow" w:cs="Arial"/>
                <w:b/>
                <w:bCs/>
                <w:color w:val="0066CC"/>
                <w:sz w:val="24"/>
                <w:szCs w:val="24"/>
                <w:vertAlign w:val="subscript"/>
                <w:lang w:eastAsia="pl-PL"/>
              </w:rPr>
              <w:t>20</w:t>
            </w:r>
            <w:r w:rsidRPr="00E45E70">
              <w:rPr>
                <w:rFonts w:ascii="Arial Narrow" w:eastAsia="Times New Roman" w:hAnsi="Arial Narrow" w:cs="Arial"/>
                <w:b/>
                <w:bCs/>
                <w:color w:val="0066CC"/>
                <w:sz w:val="24"/>
                <w:szCs w:val="24"/>
                <w:lang w:eastAsia="pl-PL"/>
              </w:rPr>
              <w:t xml:space="preserve"> – prognozowana powierzchnia użytkowa mieszkań w gminie na jednego mieszkańca</w:t>
            </w:r>
          </w:p>
        </w:tc>
        <w:tc>
          <w:tcPr>
            <w:tcW w:w="1591" w:type="dxa"/>
          </w:tcPr>
          <w:p w:rsidR="00F26828" w:rsidRDefault="00502069" w:rsidP="00E45E70">
            <w:pPr>
              <w:pStyle w:val="Bezodstpw"/>
              <w:jc w:val="both"/>
              <w:rPr>
                <w:rFonts w:ascii="Arial Narrow" w:hAnsi="Arial Narrow"/>
              </w:rPr>
            </w:pPr>
            <w:r>
              <w:rPr>
                <w:rFonts w:ascii="Arial Narrow" w:eastAsia="Times New Roman" w:hAnsi="Arial Narrow" w:cs="Arial"/>
                <w:b/>
                <w:bCs/>
                <w:color w:val="000000"/>
                <w:sz w:val="24"/>
                <w:szCs w:val="24"/>
                <w:lang w:eastAsia="pl-PL"/>
              </w:rPr>
              <w:t>40</w:t>
            </w:r>
          </w:p>
        </w:tc>
      </w:tr>
      <w:tr w:rsidR="00F26828" w:rsidTr="00F26828">
        <w:tc>
          <w:tcPr>
            <w:tcW w:w="7621" w:type="dxa"/>
          </w:tcPr>
          <w:p w:rsidR="00F26828" w:rsidRDefault="00F26828" w:rsidP="00E45E70">
            <w:pPr>
              <w:pStyle w:val="Bezodstpw"/>
              <w:jc w:val="both"/>
              <w:rPr>
                <w:rFonts w:ascii="Arial Narrow" w:hAnsi="Arial Narrow"/>
              </w:rPr>
            </w:pPr>
            <w:r w:rsidRPr="00E45E70">
              <w:rPr>
                <w:rFonts w:ascii="Arial Narrow" w:eastAsia="Times New Roman" w:hAnsi="Arial Narrow" w:cs="Arial"/>
                <w:b/>
                <w:bCs/>
                <w:color w:val="0070C0"/>
                <w:sz w:val="24"/>
                <w:szCs w:val="24"/>
                <w:lang w:eastAsia="pl-PL"/>
              </w:rPr>
              <w:t>Prognozowana liczba mieszkańców gminy w 2043 r.</w:t>
            </w:r>
          </w:p>
        </w:tc>
        <w:tc>
          <w:tcPr>
            <w:tcW w:w="1591" w:type="dxa"/>
          </w:tcPr>
          <w:p w:rsidR="00F26828" w:rsidRDefault="00F26828" w:rsidP="00E45E70">
            <w:pPr>
              <w:pStyle w:val="Bezodstpw"/>
              <w:jc w:val="both"/>
              <w:rPr>
                <w:rFonts w:ascii="Arial Narrow" w:hAnsi="Arial Narrow"/>
              </w:rPr>
            </w:pPr>
            <w:r w:rsidRPr="00E45E70">
              <w:rPr>
                <w:rFonts w:ascii="Arial Narrow" w:eastAsia="Times New Roman" w:hAnsi="Arial Narrow" w:cs="Arial"/>
                <w:b/>
                <w:bCs/>
                <w:color w:val="000000"/>
                <w:sz w:val="24"/>
                <w:szCs w:val="24"/>
                <w:lang w:eastAsia="pl-PL"/>
              </w:rPr>
              <w:t>34501</w:t>
            </w:r>
          </w:p>
        </w:tc>
      </w:tr>
      <w:tr w:rsidR="00F26828" w:rsidTr="00F26828">
        <w:tc>
          <w:tcPr>
            <w:tcW w:w="7621" w:type="dxa"/>
          </w:tcPr>
          <w:p w:rsidR="00F26828" w:rsidRDefault="00F26828" w:rsidP="00E45E70">
            <w:pPr>
              <w:pStyle w:val="Bezodstpw"/>
              <w:jc w:val="both"/>
              <w:rPr>
                <w:rFonts w:ascii="Arial Narrow" w:hAnsi="Arial Narrow"/>
              </w:rPr>
            </w:pPr>
            <w:r w:rsidRPr="00E45E70">
              <w:rPr>
                <w:rFonts w:ascii="Arial Narrow" w:eastAsia="Times New Roman" w:hAnsi="Arial Narrow" w:cs="Arial"/>
                <w:b/>
                <w:bCs/>
                <w:color w:val="0070C0"/>
                <w:sz w:val="24"/>
                <w:szCs w:val="24"/>
                <w:lang w:eastAsia="pl-PL"/>
              </w:rPr>
              <w:t>ZAP = M</w:t>
            </w:r>
            <w:r w:rsidRPr="00E45E70">
              <w:rPr>
                <w:rFonts w:ascii="Arial Narrow" w:eastAsia="Times New Roman" w:hAnsi="Arial Narrow" w:cs="Arial"/>
                <w:b/>
                <w:bCs/>
                <w:color w:val="0070C0"/>
                <w:sz w:val="24"/>
                <w:szCs w:val="24"/>
                <w:vertAlign w:val="subscript"/>
                <w:lang w:eastAsia="pl-PL"/>
              </w:rPr>
              <w:t>20</w:t>
            </w:r>
            <w:r w:rsidRPr="00E45E70">
              <w:rPr>
                <w:rFonts w:ascii="Arial Narrow" w:eastAsia="Times New Roman" w:hAnsi="Arial Narrow" w:cs="Arial"/>
                <w:b/>
                <w:bCs/>
                <w:color w:val="0070C0"/>
                <w:sz w:val="24"/>
                <w:szCs w:val="24"/>
                <w:lang w:eastAsia="pl-PL"/>
              </w:rPr>
              <w:t xml:space="preserve"> – (PUM</w:t>
            </w:r>
            <w:r w:rsidRPr="00E45E70">
              <w:rPr>
                <w:rFonts w:ascii="Arial Narrow" w:eastAsia="Times New Roman" w:hAnsi="Arial Narrow" w:cs="Arial"/>
                <w:b/>
                <w:bCs/>
                <w:color w:val="0066CC"/>
                <w:sz w:val="24"/>
                <w:szCs w:val="24"/>
                <w:vertAlign w:val="subscript"/>
                <w:lang w:eastAsia="pl-PL"/>
              </w:rPr>
              <w:t>0</w:t>
            </w:r>
            <w:r w:rsidRPr="00E45E70">
              <w:rPr>
                <w:rFonts w:ascii="Arial Narrow" w:eastAsia="Times New Roman" w:hAnsi="Arial Narrow" w:cs="Arial"/>
                <w:b/>
                <w:bCs/>
                <w:color w:val="0066CC"/>
                <w:sz w:val="24"/>
                <w:szCs w:val="24"/>
                <w:lang w:eastAsia="pl-PL"/>
              </w:rPr>
              <w:t>/P</w:t>
            </w:r>
            <w:r w:rsidRPr="00E45E70">
              <w:rPr>
                <w:rFonts w:ascii="Arial Narrow" w:eastAsia="Times New Roman" w:hAnsi="Arial Narrow" w:cs="Arial"/>
                <w:b/>
                <w:bCs/>
                <w:color w:val="0066CC"/>
                <w:sz w:val="24"/>
                <w:szCs w:val="24"/>
                <w:vertAlign w:val="subscript"/>
                <w:lang w:eastAsia="pl-PL"/>
              </w:rPr>
              <w:t>20</w:t>
            </w:r>
            <w:r w:rsidRPr="00E45E70">
              <w:rPr>
                <w:rFonts w:ascii="Arial Narrow" w:eastAsia="Times New Roman" w:hAnsi="Arial Narrow" w:cs="Arial"/>
                <w:b/>
                <w:bCs/>
                <w:color w:val="0066CC"/>
                <w:sz w:val="24"/>
                <w:szCs w:val="24"/>
                <w:lang w:eastAsia="pl-PL"/>
              </w:rPr>
              <w:t>)</w:t>
            </w:r>
          </w:p>
        </w:tc>
        <w:tc>
          <w:tcPr>
            <w:tcW w:w="1591" w:type="dxa"/>
          </w:tcPr>
          <w:p w:rsidR="00F26828" w:rsidRDefault="00502069" w:rsidP="00E45E70">
            <w:pPr>
              <w:pStyle w:val="Bezodstpw"/>
              <w:jc w:val="both"/>
              <w:rPr>
                <w:rFonts w:ascii="Arial Narrow" w:hAnsi="Arial Narrow"/>
              </w:rPr>
            </w:pPr>
            <w:r>
              <w:rPr>
                <w:rFonts w:ascii="Arial Narrow" w:eastAsia="Times New Roman" w:hAnsi="Arial Narrow" w:cs="Arial"/>
                <w:b/>
                <w:bCs/>
                <w:color w:val="000000"/>
                <w:sz w:val="24"/>
                <w:szCs w:val="24"/>
                <w:lang w:eastAsia="pl-PL"/>
              </w:rPr>
              <w:t>6404</w:t>
            </w:r>
          </w:p>
        </w:tc>
      </w:tr>
    </w:tbl>
    <w:p w:rsidR="000B3E42" w:rsidRDefault="000B3E42" w:rsidP="00E45E70">
      <w:pPr>
        <w:pStyle w:val="Bezodstpw"/>
        <w:jc w:val="both"/>
        <w:rPr>
          <w:rFonts w:ascii="Arial Narrow" w:hAnsi="Arial Narrow"/>
        </w:rPr>
      </w:pPr>
    </w:p>
    <w:p w:rsidR="000459A0" w:rsidRPr="000A374C" w:rsidRDefault="000B3E42" w:rsidP="00E45E70">
      <w:pPr>
        <w:pStyle w:val="Bezodstpw"/>
        <w:jc w:val="both"/>
        <w:rPr>
          <w:rFonts w:ascii="Arial Narrow" w:hAnsi="Arial Narrow"/>
        </w:rPr>
      </w:pPr>
      <w:r w:rsidRPr="000A374C">
        <w:rPr>
          <w:rFonts w:ascii="Arial Narrow" w:hAnsi="Arial Narrow"/>
        </w:rPr>
        <w:t xml:space="preserve">Kolejnym etapem prac było oszacowanie chłonności terenów niezabudowanych, w tym luk w istniejącej zabudowie. </w:t>
      </w:r>
      <w:r w:rsidR="000459A0" w:rsidRPr="000A374C">
        <w:rPr>
          <w:rFonts w:ascii="Arial Narrow" w:hAnsi="Arial Narrow"/>
        </w:rPr>
        <w:t>Obszar miasta Kutno nie jest w pełni pokryty obowiązującymi miejscowymi planami zagospodarowania przestrzennego. W związku z tym pierwszym etapem było określenie rezerw inwestycyjnych, związanych z zabudową mieszkaniową, wynikających z obowiązujących planów miejscowych. Kolejnym krokiem było wyznaczenie luk w ramach istniejącej zabudowy. Biorąc pod uwagę powyższe, w analizie chłonności terenów przyjęto:</w:t>
      </w:r>
    </w:p>
    <w:p w:rsidR="000459A0" w:rsidRDefault="000459A0" w:rsidP="00E45E70">
      <w:pPr>
        <w:pStyle w:val="Bezodstpw"/>
        <w:jc w:val="both"/>
        <w:rPr>
          <w:rFonts w:ascii="Arial Narrow" w:hAnsi="Arial Narrow"/>
        </w:rPr>
      </w:pPr>
    </w:p>
    <w:tbl>
      <w:tblPr>
        <w:tblStyle w:val="Tabela-Siatka"/>
        <w:tblW w:w="0" w:type="auto"/>
        <w:tblLook w:val="04A0"/>
      </w:tblPr>
      <w:tblGrid>
        <w:gridCol w:w="2450"/>
        <w:gridCol w:w="995"/>
        <w:gridCol w:w="1984"/>
        <w:gridCol w:w="3859"/>
      </w:tblGrid>
      <w:tr w:rsidR="000459A0" w:rsidRPr="009737E6" w:rsidTr="001D5265">
        <w:tc>
          <w:tcPr>
            <w:tcW w:w="2494" w:type="dxa"/>
            <w:tcBorders>
              <w:top w:val="nil"/>
              <w:left w:val="nil"/>
              <w:bottom w:val="single" w:sz="4" w:space="0" w:color="auto"/>
              <w:right w:val="nil"/>
            </w:tcBorders>
            <w:vAlign w:val="center"/>
          </w:tcPr>
          <w:p w:rsidR="000459A0" w:rsidRPr="009737E6" w:rsidRDefault="000459A0" w:rsidP="00C67076">
            <w:pPr>
              <w:pStyle w:val="Bezodstpw"/>
              <w:jc w:val="center"/>
              <w:rPr>
                <w:rFonts w:ascii="Arial Narrow" w:hAnsi="Arial Narrow"/>
                <w:b/>
                <w:sz w:val="20"/>
              </w:rPr>
            </w:pPr>
          </w:p>
        </w:tc>
        <w:tc>
          <w:tcPr>
            <w:tcW w:w="951" w:type="dxa"/>
            <w:tcBorders>
              <w:top w:val="nil"/>
              <w:left w:val="nil"/>
              <w:bottom w:val="single" w:sz="4" w:space="0" w:color="auto"/>
              <w:right w:val="single" w:sz="4" w:space="0" w:color="auto"/>
            </w:tcBorders>
            <w:vAlign w:val="center"/>
          </w:tcPr>
          <w:p w:rsidR="000459A0" w:rsidRPr="009737E6" w:rsidRDefault="000459A0" w:rsidP="00C67076">
            <w:pPr>
              <w:pStyle w:val="Bezodstpw"/>
              <w:jc w:val="center"/>
              <w:rPr>
                <w:rFonts w:ascii="Arial Narrow" w:hAnsi="Arial Narrow"/>
                <w:b/>
                <w:sz w:val="20"/>
              </w:rPr>
            </w:pPr>
          </w:p>
        </w:tc>
        <w:tc>
          <w:tcPr>
            <w:tcW w:w="1984" w:type="dxa"/>
            <w:tcBorders>
              <w:left w:val="single" w:sz="4" w:space="0" w:color="auto"/>
            </w:tcBorders>
            <w:vAlign w:val="center"/>
          </w:tcPr>
          <w:p w:rsidR="000459A0" w:rsidRPr="009737E6" w:rsidRDefault="000459A0" w:rsidP="00C67076">
            <w:pPr>
              <w:pStyle w:val="Bezodstpw"/>
              <w:jc w:val="center"/>
              <w:rPr>
                <w:rFonts w:ascii="Arial Narrow" w:hAnsi="Arial Narrow"/>
                <w:b/>
                <w:sz w:val="20"/>
              </w:rPr>
            </w:pPr>
            <w:r w:rsidRPr="009737E6">
              <w:rPr>
                <w:rFonts w:ascii="Arial Narrow" w:hAnsi="Arial Narrow"/>
                <w:b/>
                <w:sz w:val="20"/>
              </w:rPr>
              <w:t>średnia maksymalna nadziemna intensywność zabudowy przyjęta w obowiązujących planach miejscowych</w:t>
            </w:r>
          </w:p>
        </w:tc>
        <w:tc>
          <w:tcPr>
            <w:tcW w:w="3859" w:type="dxa"/>
            <w:vAlign w:val="center"/>
          </w:tcPr>
          <w:p w:rsidR="000459A0" w:rsidRPr="009737E6" w:rsidRDefault="000459A0" w:rsidP="00C67076">
            <w:pPr>
              <w:pStyle w:val="Bezodstpw"/>
              <w:jc w:val="center"/>
              <w:rPr>
                <w:rFonts w:ascii="Arial Narrow" w:hAnsi="Arial Narrow"/>
                <w:b/>
                <w:sz w:val="20"/>
              </w:rPr>
            </w:pPr>
            <w:r w:rsidRPr="009737E6">
              <w:rPr>
                <w:rFonts w:ascii="Arial Narrow" w:hAnsi="Arial Narrow"/>
                <w:b/>
                <w:sz w:val="20"/>
              </w:rPr>
              <w:t>Chłonność terenów niezabudowanych (w osobach) - (powierzchnia terenów niezabudowanych w metrach*intensywność zabudowy*udział powierzchni użytkowej*udział funkcji mieszkaniowej w terenach mieszanych)/( powierzchnia użytkowa mieszkań</w:t>
            </w:r>
            <w:r w:rsidR="00B36EC6" w:rsidRPr="009737E6">
              <w:rPr>
                <w:rFonts w:ascii="Arial Narrow" w:hAnsi="Arial Narrow"/>
                <w:b/>
                <w:sz w:val="20"/>
              </w:rPr>
              <w:t xml:space="preserve"> w gminie na jednego mieszkańca</w:t>
            </w:r>
            <w:r w:rsidRPr="009737E6">
              <w:rPr>
                <w:rFonts w:ascii="Arial Narrow" w:hAnsi="Arial Narrow"/>
                <w:b/>
                <w:sz w:val="20"/>
              </w:rPr>
              <w:t xml:space="preserve"> P</w:t>
            </w:r>
            <w:r w:rsidRPr="009737E6">
              <w:rPr>
                <w:rFonts w:ascii="Arial Narrow" w:hAnsi="Arial Narrow"/>
                <w:b/>
                <w:sz w:val="20"/>
                <w:vertAlign w:val="subscript"/>
              </w:rPr>
              <w:t>20</w:t>
            </w:r>
            <w:r w:rsidRPr="009737E6">
              <w:rPr>
                <w:rFonts w:ascii="Arial Narrow" w:hAnsi="Arial Narrow"/>
                <w:b/>
                <w:sz w:val="20"/>
              </w:rPr>
              <w:t>)</w:t>
            </w:r>
          </w:p>
        </w:tc>
      </w:tr>
      <w:tr w:rsidR="000459A0" w:rsidRPr="009737E6" w:rsidTr="001D5265">
        <w:tc>
          <w:tcPr>
            <w:tcW w:w="2494" w:type="dxa"/>
            <w:tcBorders>
              <w:top w:val="single" w:sz="4" w:space="0" w:color="auto"/>
            </w:tcBorders>
          </w:tcPr>
          <w:p w:rsidR="000459A0" w:rsidRPr="009737E6" w:rsidRDefault="009737E6" w:rsidP="00C67076">
            <w:pPr>
              <w:pStyle w:val="Bezodstpw"/>
              <w:jc w:val="center"/>
              <w:rPr>
                <w:rFonts w:ascii="Arial Narrow" w:hAnsi="Arial Narrow"/>
                <w:b/>
                <w:sz w:val="20"/>
              </w:rPr>
            </w:pPr>
            <w:r w:rsidRPr="009737E6">
              <w:rPr>
                <w:rFonts w:ascii="Arial Narrow" w:hAnsi="Arial Narrow"/>
                <w:b/>
                <w:sz w:val="20"/>
              </w:rPr>
              <w:t xml:space="preserve">łączna powierzchnia terenów inwestycyjnych niezabudowanych </w:t>
            </w:r>
            <w:r w:rsidR="00C67076" w:rsidRPr="009737E6">
              <w:rPr>
                <w:rFonts w:ascii="Arial Narrow" w:hAnsi="Arial Narrow"/>
                <w:b/>
                <w:sz w:val="20"/>
              </w:rPr>
              <w:t>związanych</w:t>
            </w:r>
            <w:r w:rsidRPr="009737E6">
              <w:rPr>
                <w:rFonts w:ascii="Arial Narrow" w:hAnsi="Arial Narrow"/>
                <w:b/>
                <w:sz w:val="20"/>
              </w:rPr>
              <w:t xml:space="preserve"> z zabudową mieszkaniową w planach miejscowych (w tym stanowiących luki w </w:t>
            </w:r>
            <w:r w:rsidR="00C67076" w:rsidRPr="009737E6">
              <w:rPr>
                <w:rFonts w:ascii="Arial Narrow" w:hAnsi="Arial Narrow"/>
                <w:b/>
                <w:sz w:val="20"/>
              </w:rPr>
              <w:t>istniejącej</w:t>
            </w:r>
            <w:r w:rsidRPr="009737E6">
              <w:rPr>
                <w:rFonts w:ascii="Arial Narrow" w:hAnsi="Arial Narrow"/>
                <w:b/>
                <w:sz w:val="20"/>
              </w:rPr>
              <w:t xml:space="preserve"> zabudowie) w m</w:t>
            </w:r>
            <w:r w:rsidRPr="009737E6">
              <w:rPr>
                <w:rFonts w:ascii="Arial Narrow" w:hAnsi="Arial Narrow"/>
                <w:b/>
                <w:sz w:val="20"/>
                <w:vertAlign w:val="superscript"/>
              </w:rPr>
              <w:t>2</w:t>
            </w:r>
            <w:r w:rsidRPr="009737E6">
              <w:rPr>
                <w:rFonts w:ascii="Arial Narrow" w:hAnsi="Arial Narrow"/>
                <w:b/>
                <w:sz w:val="20"/>
              </w:rPr>
              <w:t>:</w:t>
            </w:r>
          </w:p>
        </w:tc>
        <w:tc>
          <w:tcPr>
            <w:tcW w:w="951" w:type="dxa"/>
            <w:tcBorders>
              <w:top w:val="single" w:sz="4" w:space="0" w:color="auto"/>
            </w:tcBorders>
            <w:vAlign w:val="center"/>
          </w:tcPr>
          <w:p w:rsidR="000459A0" w:rsidRPr="009D7A19" w:rsidRDefault="009737E6" w:rsidP="00C67076">
            <w:pPr>
              <w:pStyle w:val="Bezodstpw"/>
              <w:jc w:val="center"/>
              <w:rPr>
                <w:rFonts w:ascii="Arial" w:hAnsi="Arial" w:cs="Arial"/>
                <w:b/>
                <w:sz w:val="20"/>
              </w:rPr>
            </w:pPr>
            <w:r w:rsidRPr="009D7A19">
              <w:rPr>
                <w:rFonts w:ascii="Arial" w:hAnsi="Arial" w:cs="Arial"/>
                <w:b/>
                <w:sz w:val="20"/>
              </w:rPr>
              <w:t>4189355</w:t>
            </w:r>
          </w:p>
        </w:tc>
        <w:tc>
          <w:tcPr>
            <w:tcW w:w="1984" w:type="dxa"/>
            <w:vAlign w:val="center"/>
          </w:tcPr>
          <w:p w:rsidR="000459A0" w:rsidRPr="009737E6" w:rsidRDefault="000459A0" w:rsidP="00C67076">
            <w:pPr>
              <w:pStyle w:val="Bezodstpw"/>
              <w:jc w:val="center"/>
              <w:rPr>
                <w:rFonts w:ascii="Arial Narrow" w:hAnsi="Arial Narrow"/>
                <w:b/>
                <w:sz w:val="20"/>
              </w:rPr>
            </w:pPr>
          </w:p>
        </w:tc>
        <w:tc>
          <w:tcPr>
            <w:tcW w:w="3859" w:type="dxa"/>
            <w:vAlign w:val="center"/>
          </w:tcPr>
          <w:p w:rsidR="000459A0" w:rsidRPr="009737E6" w:rsidRDefault="000459A0" w:rsidP="00C67076">
            <w:pPr>
              <w:pStyle w:val="Bezodstpw"/>
              <w:jc w:val="center"/>
              <w:rPr>
                <w:rFonts w:ascii="Arial Narrow" w:hAnsi="Arial Narrow"/>
                <w:b/>
                <w:sz w:val="20"/>
              </w:rPr>
            </w:pPr>
          </w:p>
        </w:tc>
      </w:tr>
      <w:tr w:rsidR="009737E6" w:rsidRPr="009737E6" w:rsidTr="00895984">
        <w:trPr>
          <w:trHeight w:val="330"/>
        </w:trPr>
        <w:tc>
          <w:tcPr>
            <w:tcW w:w="2494" w:type="dxa"/>
            <w:hideMark/>
          </w:tcPr>
          <w:p w:rsidR="009737E6" w:rsidRPr="009737E6" w:rsidRDefault="009737E6" w:rsidP="00C67076">
            <w:pPr>
              <w:jc w:val="center"/>
              <w:rPr>
                <w:rFonts w:ascii="Arial Narrow" w:eastAsia="Times New Roman" w:hAnsi="Arial Narrow" w:cs="Arial"/>
                <w:color w:val="000000"/>
                <w:sz w:val="20"/>
                <w:lang w:eastAsia="pl-PL"/>
              </w:rPr>
            </w:pPr>
            <w:r w:rsidRPr="009737E6">
              <w:rPr>
                <w:rFonts w:ascii="Arial Narrow" w:eastAsia="Times New Roman" w:hAnsi="Arial Narrow" w:cs="Arial"/>
                <w:color w:val="000000"/>
                <w:sz w:val="20"/>
                <w:lang w:eastAsia="pl-PL"/>
              </w:rPr>
              <w:t>tereny</w:t>
            </w:r>
            <w:r w:rsidR="00C67076">
              <w:rPr>
                <w:rFonts w:ascii="Arial Narrow" w:eastAsia="Times New Roman" w:hAnsi="Arial Narrow" w:cs="Arial"/>
                <w:color w:val="000000"/>
                <w:sz w:val="20"/>
                <w:lang w:eastAsia="pl-PL"/>
              </w:rPr>
              <w:t xml:space="preserve"> związane z zabudową zagrodową </w:t>
            </w:r>
            <w:r w:rsidR="00C67076" w:rsidRPr="00B932F0">
              <w:rPr>
                <w:rFonts w:ascii="Arial Narrow" w:eastAsia="Times New Roman" w:hAnsi="Arial Narrow" w:cs="Arial"/>
                <w:color w:val="000000"/>
                <w:sz w:val="20"/>
                <w:szCs w:val="20"/>
                <w:lang w:eastAsia="pl-PL"/>
              </w:rPr>
              <w:t>(w m²)</w:t>
            </w:r>
          </w:p>
        </w:tc>
        <w:tc>
          <w:tcPr>
            <w:tcW w:w="951" w:type="dxa"/>
            <w:noWrap/>
            <w:vAlign w:val="center"/>
            <w:hideMark/>
          </w:tcPr>
          <w:p w:rsidR="009737E6" w:rsidRPr="009D7A19" w:rsidRDefault="009737E6" w:rsidP="00895984">
            <w:pPr>
              <w:jc w:val="center"/>
              <w:rPr>
                <w:rFonts w:ascii="Arial" w:eastAsia="Times New Roman" w:hAnsi="Arial" w:cs="Arial"/>
                <w:color w:val="000000"/>
                <w:sz w:val="20"/>
                <w:lang w:eastAsia="pl-PL"/>
              </w:rPr>
            </w:pPr>
            <w:r w:rsidRPr="009D7A19">
              <w:rPr>
                <w:rFonts w:ascii="Arial" w:eastAsia="Times New Roman" w:hAnsi="Arial" w:cs="Arial"/>
                <w:color w:val="000000"/>
                <w:sz w:val="20"/>
                <w:lang w:eastAsia="pl-PL"/>
              </w:rPr>
              <w:t>27189</w:t>
            </w:r>
          </w:p>
        </w:tc>
        <w:tc>
          <w:tcPr>
            <w:tcW w:w="1984" w:type="dxa"/>
            <w:noWrap/>
            <w:vAlign w:val="center"/>
            <w:hideMark/>
          </w:tcPr>
          <w:p w:rsidR="009737E6" w:rsidRPr="009D7A19" w:rsidRDefault="009737E6" w:rsidP="00895984">
            <w:pPr>
              <w:jc w:val="center"/>
              <w:rPr>
                <w:rFonts w:ascii="Arial" w:eastAsia="Times New Roman" w:hAnsi="Arial" w:cs="Arial"/>
                <w:color w:val="000000"/>
                <w:sz w:val="20"/>
                <w:lang w:eastAsia="pl-PL"/>
              </w:rPr>
            </w:pPr>
            <w:r w:rsidRPr="009D7A19">
              <w:rPr>
                <w:rFonts w:ascii="Arial" w:eastAsia="Times New Roman" w:hAnsi="Arial" w:cs="Arial"/>
                <w:color w:val="000000"/>
                <w:sz w:val="20"/>
                <w:lang w:eastAsia="pl-PL"/>
              </w:rPr>
              <w:t>0,5</w:t>
            </w:r>
          </w:p>
        </w:tc>
        <w:tc>
          <w:tcPr>
            <w:tcW w:w="3859" w:type="dxa"/>
            <w:noWrap/>
            <w:vAlign w:val="center"/>
            <w:hideMark/>
          </w:tcPr>
          <w:p w:rsidR="009737E6" w:rsidRPr="009D7A19" w:rsidRDefault="0019503A" w:rsidP="00895984">
            <w:pPr>
              <w:jc w:val="center"/>
              <w:rPr>
                <w:rFonts w:ascii="Arial" w:eastAsia="Times New Roman" w:hAnsi="Arial" w:cs="Arial"/>
                <w:color w:val="000000"/>
                <w:sz w:val="20"/>
                <w:lang w:eastAsia="pl-PL"/>
              </w:rPr>
            </w:pPr>
            <w:r>
              <w:rPr>
                <w:rFonts w:ascii="Arial" w:eastAsia="Times New Roman" w:hAnsi="Arial" w:cs="Arial"/>
                <w:color w:val="000000"/>
                <w:sz w:val="20"/>
                <w:lang w:eastAsia="pl-PL"/>
              </w:rPr>
              <w:t>71</w:t>
            </w:r>
          </w:p>
        </w:tc>
      </w:tr>
      <w:tr w:rsidR="009737E6" w:rsidRPr="009737E6" w:rsidTr="00895984">
        <w:trPr>
          <w:trHeight w:val="660"/>
        </w:trPr>
        <w:tc>
          <w:tcPr>
            <w:tcW w:w="2494" w:type="dxa"/>
            <w:hideMark/>
          </w:tcPr>
          <w:p w:rsidR="009737E6" w:rsidRPr="009737E6" w:rsidRDefault="009737E6" w:rsidP="00C67076">
            <w:pPr>
              <w:jc w:val="center"/>
              <w:rPr>
                <w:rFonts w:ascii="Arial Narrow" w:eastAsia="Times New Roman" w:hAnsi="Arial Narrow" w:cs="Arial"/>
                <w:color w:val="000000"/>
                <w:sz w:val="20"/>
                <w:szCs w:val="20"/>
                <w:lang w:eastAsia="pl-PL"/>
              </w:rPr>
            </w:pPr>
            <w:r w:rsidRPr="009737E6">
              <w:rPr>
                <w:rFonts w:ascii="Arial Narrow" w:eastAsia="Times New Roman" w:hAnsi="Arial Narrow" w:cs="Arial"/>
                <w:color w:val="000000"/>
                <w:sz w:val="20"/>
                <w:szCs w:val="20"/>
                <w:lang w:eastAsia="pl-PL"/>
              </w:rPr>
              <w:lastRenderedPageBreak/>
              <w:t xml:space="preserve">tereny związane z zabudową mieszaną mieszkaniową wielorodzinną i usługową </w:t>
            </w:r>
            <w:r w:rsidR="00C67076" w:rsidRPr="00B932F0">
              <w:rPr>
                <w:rFonts w:ascii="Arial Narrow" w:eastAsia="Times New Roman" w:hAnsi="Arial Narrow" w:cs="Arial"/>
                <w:color w:val="000000"/>
                <w:sz w:val="20"/>
                <w:szCs w:val="20"/>
                <w:lang w:eastAsia="pl-PL"/>
              </w:rPr>
              <w:t>(w m²)</w:t>
            </w:r>
          </w:p>
        </w:tc>
        <w:tc>
          <w:tcPr>
            <w:tcW w:w="951"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19301</w:t>
            </w:r>
          </w:p>
        </w:tc>
        <w:tc>
          <w:tcPr>
            <w:tcW w:w="1984"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1</w:t>
            </w:r>
          </w:p>
        </w:tc>
        <w:tc>
          <w:tcPr>
            <w:tcW w:w="3859" w:type="dxa"/>
            <w:noWrap/>
            <w:vAlign w:val="center"/>
            <w:hideMark/>
          </w:tcPr>
          <w:p w:rsidR="009737E6" w:rsidRPr="009D7A19" w:rsidRDefault="0019503A" w:rsidP="00895984">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68</w:t>
            </w:r>
          </w:p>
        </w:tc>
      </w:tr>
      <w:tr w:rsidR="009737E6" w:rsidRPr="009737E6" w:rsidTr="00895984">
        <w:trPr>
          <w:trHeight w:val="660"/>
        </w:trPr>
        <w:tc>
          <w:tcPr>
            <w:tcW w:w="2494" w:type="dxa"/>
            <w:hideMark/>
          </w:tcPr>
          <w:p w:rsidR="009737E6" w:rsidRPr="009737E6" w:rsidRDefault="009737E6" w:rsidP="00C67076">
            <w:pPr>
              <w:jc w:val="center"/>
              <w:rPr>
                <w:rFonts w:ascii="Arial Narrow" w:eastAsia="Times New Roman" w:hAnsi="Arial Narrow" w:cs="Arial"/>
                <w:color w:val="000000"/>
                <w:sz w:val="20"/>
                <w:szCs w:val="20"/>
                <w:lang w:eastAsia="pl-PL"/>
              </w:rPr>
            </w:pPr>
            <w:r w:rsidRPr="009737E6">
              <w:rPr>
                <w:rFonts w:ascii="Arial Narrow" w:eastAsia="Times New Roman" w:hAnsi="Arial Narrow" w:cs="Arial"/>
                <w:color w:val="000000"/>
                <w:sz w:val="20"/>
                <w:szCs w:val="20"/>
                <w:lang w:eastAsia="pl-PL"/>
              </w:rPr>
              <w:t xml:space="preserve">tereny związane z zabudową mieszaną mieszkaniową wielorodzinną i usługową </w:t>
            </w:r>
            <w:r w:rsidR="00C67076" w:rsidRPr="00B932F0">
              <w:rPr>
                <w:rFonts w:ascii="Arial Narrow" w:eastAsia="Times New Roman" w:hAnsi="Arial Narrow" w:cs="Arial"/>
                <w:color w:val="000000"/>
                <w:sz w:val="20"/>
                <w:szCs w:val="20"/>
                <w:lang w:eastAsia="pl-PL"/>
              </w:rPr>
              <w:t>(w m²)</w:t>
            </w:r>
          </w:p>
        </w:tc>
        <w:tc>
          <w:tcPr>
            <w:tcW w:w="951"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33284</w:t>
            </w:r>
          </w:p>
        </w:tc>
        <w:tc>
          <w:tcPr>
            <w:tcW w:w="1984"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1,5</w:t>
            </w:r>
          </w:p>
        </w:tc>
        <w:tc>
          <w:tcPr>
            <w:tcW w:w="3859" w:type="dxa"/>
            <w:noWrap/>
            <w:vAlign w:val="center"/>
            <w:hideMark/>
          </w:tcPr>
          <w:p w:rsidR="009737E6" w:rsidRPr="009D7A19" w:rsidRDefault="0019503A" w:rsidP="00895984">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175</w:t>
            </w:r>
          </w:p>
        </w:tc>
      </w:tr>
      <w:tr w:rsidR="009737E6" w:rsidRPr="009737E6" w:rsidTr="00895984">
        <w:trPr>
          <w:trHeight w:val="660"/>
        </w:trPr>
        <w:tc>
          <w:tcPr>
            <w:tcW w:w="2494" w:type="dxa"/>
            <w:hideMark/>
          </w:tcPr>
          <w:p w:rsidR="009737E6" w:rsidRPr="009737E6" w:rsidRDefault="009737E6" w:rsidP="00C67076">
            <w:pPr>
              <w:jc w:val="center"/>
              <w:rPr>
                <w:rFonts w:ascii="Arial Narrow" w:eastAsia="Times New Roman" w:hAnsi="Arial Narrow" w:cs="Arial"/>
                <w:color w:val="000000"/>
                <w:sz w:val="20"/>
                <w:szCs w:val="20"/>
                <w:lang w:eastAsia="pl-PL"/>
              </w:rPr>
            </w:pPr>
            <w:r w:rsidRPr="009737E6">
              <w:rPr>
                <w:rFonts w:ascii="Arial Narrow" w:eastAsia="Times New Roman" w:hAnsi="Arial Narrow" w:cs="Arial"/>
                <w:color w:val="000000"/>
                <w:sz w:val="20"/>
                <w:szCs w:val="20"/>
                <w:lang w:eastAsia="pl-PL"/>
              </w:rPr>
              <w:t xml:space="preserve">tereny związane z zabudową mieszaną mieszkaniową wielorodzinną i usługową </w:t>
            </w:r>
            <w:r w:rsidR="00C67076" w:rsidRPr="00B932F0">
              <w:rPr>
                <w:rFonts w:ascii="Arial Narrow" w:eastAsia="Times New Roman" w:hAnsi="Arial Narrow" w:cs="Arial"/>
                <w:color w:val="000000"/>
                <w:sz w:val="20"/>
                <w:szCs w:val="20"/>
                <w:lang w:eastAsia="pl-PL"/>
              </w:rPr>
              <w:t>(w m²)</w:t>
            </w:r>
          </w:p>
        </w:tc>
        <w:tc>
          <w:tcPr>
            <w:tcW w:w="951"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81511</w:t>
            </w:r>
          </w:p>
        </w:tc>
        <w:tc>
          <w:tcPr>
            <w:tcW w:w="1984"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1,6</w:t>
            </w:r>
          </w:p>
        </w:tc>
        <w:tc>
          <w:tcPr>
            <w:tcW w:w="3859" w:type="dxa"/>
            <w:noWrap/>
            <w:vAlign w:val="center"/>
            <w:hideMark/>
          </w:tcPr>
          <w:p w:rsidR="009737E6" w:rsidRPr="009D7A19" w:rsidRDefault="0019503A" w:rsidP="00895984">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456</w:t>
            </w:r>
          </w:p>
        </w:tc>
      </w:tr>
      <w:tr w:rsidR="009737E6" w:rsidRPr="009737E6" w:rsidTr="00895984">
        <w:trPr>
          <w:trHeight w:val="660"/>
        </w:trPr>
        <w:tc>
          <w:tcPr>
            <w:tcW w:w="2494" w:type="dxa"/>
            <w:hideMark/>
          </w:tcPr>
          <w:p w:rsidR="009737E6" w:rsidRPr="009737E6" w:rsidRDefault="009737E6" w:rsidP="00C67076">
            <w:pPr>
              <w:jc w:val="center"/>
              <w:rPr>
                <w:rFonts w:ascii="Arial Narrow" w:eastAsia="Times New Roman" w:hAnsi="Arial Narrow" w:cs="Arial"/>
                <w:color w:val="000000"/>
                <w:sz w:val="20"/>
                <w:szCs w:val="20"/>
                <w:lang w:eastAsia="pl-PL"/>
              </w:rPr>
            </w:pPr>
            <w:r w:rsidRPr="009737E6">
              <w:rPr>
                <w:rFonts w:ascii="Arial Narrow" w:eastAsia="Times New Roman" w:hAnsi="Arial Narrow" w:cs="Arial"/>
                <w:color w:val="000000"/>
                <w:sz w:val="20"/>
                <w:szCs w:val="20"/>
                <w:lang w:eastAsia="pl-PL"/>
              </w:rPr>
              <w:t xml:space="preserve">tereny związane z zabudową mieszaną mieszkaniową wielorodzinną i usługową </w:t>
            </w:r>
            <w:r w:rsidR="00C67076" w:rsidRPr="00B932F0">
              <w:rPr>
                <w:rFonts w:ascii="Arial Narrow" w:eastAsia="Times New Roman" w:hAnsi="Arial Narrow" w:cs="Arial"/>
                <w:color w:val="000000"/>
                <w:sz w:val="20"/>
                <w:szCs w:val="20"/>
                <w:lang w:eastAsia="pl-PL"/>
              </w:rPr>
              <w:t>(w m²)</w:t>
            </w:r>
          </w:p>
        </w:tc>
        <w:tc>
          <w:tcPr>
            <w:tcW w:w="951"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493323</w:t>
            </w:r>
          </w:p>
        </w:tc>
        <w:tc>
          <w:tcPr>
            <w:tcW w:w="1984"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2</w:t>
            </w:r>
          </w:p>
        </w:tc>
        <w:tc>
          <w:tcPr>
            <w:tcW w:w="3859" w:type="dxa"/>
            <w:noWrap/>
            <w:vAlign w:val="center"/>
            <w:hideMark/>
          </w:tcPr>
          <w:p w:rsidR="009737E6" w:rsidRPr="009D7A19" w:rsidRDefault="0019503A" w:rsidP="00895984">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3453</w:t>
            </w:r>
          </w:p>
        </w:tc>
      </w:tr>
      <w:tr w:rsidR="009737E6" w:rsidRPr="009737E6" w:rsidTr="00895984">
        <w:trPr>
          <w:trHeight w:val="660"/>
        </w:trPr>
        <w:tc>
          <w:tcPr>
            <w:tcW w:w="2494" w:type="dxa"/>
            <w:hideMark/>
          </w:tcPr>
          <w:p w:rsidR="009737E6" w:rsidRPr="009737E6" w:rsidRDefault="009737E6" w:rsidP="00C67076">
            <w:pPr>
              <w:jc w:val="center"/>
              <w:rPr>
                <w:rFonts w:ascii="Arial Narrow" w:eastAsia="Times New Roman" w:hAnsi="Arial Narrow" w:cs="Arial"/>
                <w:color w:val="000000"/>
                <w:sz w:val="20"/>
                <w:szCs w:val="20"/>
                <w:lang w:eastAsia="pl-PL"/>
              </w:rPr>
            </w:pPr>
            <w:r w:rsidRPr="009737E6">
              <w:rPr>
                <w:rFonts w:ascii="Arial Narrow" w:eastAsia="Times New Roman" w:hAnsi="Arial Narrow" w:cs="Arial"/>
                <w:color w:val="000000"/>
                <w:sz w:val="20"/>
                <w:szCs w:val="20"/>
                <w:lang w:eastAsia="pl-PL"/>
              </w:rPr>
              <w:t xml:space="preserve">tereny związane z zabudową mieszkaniową wielorodzinną </w:t>
            </w:r>
            <w:r w:rsidR="00C67076" w:rsidRPr="00B932F0">
              <w:rPr>
                <w:rFonts w:ascii="Arial Narrow" w:eastAsia="Times New Roman" w:hAnsi="Arial Narrow" w:cs="Arial"/>
                <w:color w:val="000000"/>
                <w:sz w:val="20"/>
                <w:szCs w:val="20"/>
                <w:lang w:eastAsia="pl-PL"/>
              </w:rPr>
              <w:t>(w m²)</w:t>
            </w:r>
          </w:p>
        </w:tc>
        <w:tc>
          <w:tcPr>
            <w:tcW w:w="951"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11583</w:t>
            </w:r>
          </w:p>
        </w:tc>
        <w:tc>
          <w:tcPr>
            <w:tcW w:w="1984"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1,2</w:t>
            </w:r>
          </w:p>
        </w:tc>
        <w:tc>
          <w:tcPr>
            <w:tcW w:w="3859" w:type="dxa"/>
            <w:noWrap/>
            <w:vAlign w:val="center"/>
            <w:hideMark/>
          </w:tcPr>
          <w:p w:rsidR="009737E6" w:rsidRPr="009D7A19" w:rsidRDefault="0019503A" w:rsidP="00895984">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243</w:t>
            </w:r>
          </w:p>
        </w:tc>
      </w:tr>
      <w:tr w:rsidR="009737E6" w:rsidRPr="009737E6" w:rsidTr="00895984">
        <w:trPr>
          <w:trHeight w:val="660"/>
        </w:trPr>
        <w:tc>
          <w:tcPr>
            <w:tcW w:w="2494" w:type="dxa"/>
            <w:hideMark/>
          </w:tcPr>
          <w:p w:rsidR="009737E6" w:rsidRPr="009737E6" w:rsidRDefault="009737E6" w:rsidP="00C67076">
            <w:pPr>
              <w:jc w:val="center"/>
              <w:rPr>
                <w:rFonts w:ascii="Arial Narrow" w:eastAsia="Times New Roman" w:hAnsi="Arial Narrow" w:cs="Arial"/>
                <w:color w:val="000000"/>
                <w:sz w:val="20"/>
                <w:szCs w:val="20"/>
                <w:lang w:eastAsia="pl-PL"/>
              </w:rPr>
            </w:pPr>
            <w:r w:rsidRPr="009737E6">
              <w:rPr>
                <w:rFonts w:ascii="Arial Narrow" w:eastAsia="Times New Roman" w:hAnsi="Arial Narrow" w:cs="Arial"/>
                <w:color w:val="000000"/>
                <w:sz w:val="20"/>
                <w:szCs w:val="20"/>
                <w:lang w:eastAsia="pl-PL"/>
              </w:rPr>
              <w:t xml:space="preserve">tereny związane z zabudową mieszkaniową wielorodzinną </w:t>
            </w:r>
            <w:r w:rsidR="00C67076" w:rsidRPr="00B932F0">
              <w:rPr>
                <w:rFonts w:ascii="Arial Narrow" w:eastAsia="Times New Roman" w:hAnsi="Arial Narrow" w:cs="Arial"/>
                <w:color w:val="000000"/>
                <w:sz w:val="20"/>
                <w:szCs w:val="20"/>
                <w:lang w:eastAsia="pl-PL"/>
              </w:rPr>
              <w:t>(w m²)</w:t>
            </w:r>
          </w:p>
        </w:tc>
        <w:tc>
          <w:tcPr>
            <w:tcW w:w="951"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4961</w:t>
            </w:r>
          </w:p>
        </w:tc>
        <w:tc>
          <w:tcPr>
            <w:tcW w:w="1984"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1,6</w:t>
            </w:r>
          </w:p>
        </w:tc>
        <w:tc>
          <w:tcPr>
            <w:tcW w:w="3859" w:type="dxa"/>
            <w:noWrap/>
            <w:vAlign w:val="center"/>
            <w:hideMark/>
          </w:tcPr>
          <w:p w:rsidR="009737E6" w:rsidRPr="009D7A19" w:rsidRDefault="0019503A" w:rsidP="00895984">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139</w:t>
            </w:r>
          </w:p>
        </w:tc>
      </w:tr>
      <w:tr w:rsidR="009737E6" w:rsidRPr="009737E6" w:rsidTr="00895984">
        <w:trPr>
          <w:trHeight w:val="660"/>
        </w:trPr>
        <w:tc>
          <w:tcPr>
            <w:tcW w:w="2494" w:type="dxa"/>
            <w:hideMark/>
          </w:tcPr>
          <w:p w:rsidR="009737E6" w:rsidRPr="009737E6" w:rsidRDefault="009737E6" w:rsidP="00C67076">
            <w:pPr>
              <w:jc w:val="center"/>
              <w:rPr>
                <w:rFonts w:ascii="Arial Narrow" w:eastAsia="Times New Roman" w:hAnsi="Arial Narrow" w:cs="Arial"/>
                <w:color w:val="000000"/>
                <w:sz w:val="20"/>
                <w:szCs w:val="20"/>
                <w:lang w:eastAsia="pl-PL"/>
              </w:rPr>
            </w:pPr>
            <w:r w:rsidRPr="009737E6">
              <w:rPr>
                <w:rFonts w:ascii="Arial Narrow" w:eastAsia="Times New Roman" w:hAnsi="Arial Narrow" w:cs="Arial"/>
                <w:color w:val="000000"/>
                <w:sz w:val="20"/>
                <w:szCs w:val="20"/>
                <w:lang w:eastAsia="pl-PL"/>
              </w:rPr>
              <w:t>tereny związane z zabudową mieszaną mieszkaniową jednorodzinną i usługową (</w:t>
            </w:r>
            <w:r w:rsidR="00C67076" w:rsidRPr="00B932F0">
              <w:rPr>
                <w:rFonts w:ascii="Arial Narrow" w:eastAsia="Times New Roman" w:hAnsi="Arial Narrow" w:cs="Arial"/>
                <w:color w:val="000000"/>
                <w:sz w:val="20"/>
                <w:szCs w:val="20"/>
                <w:lang w:eastAsia="pl-PL"/>
              </w:rPr>
              <w:t>w m²)</w:t>
            </w:r>
          </w:p>
        </w:tc>
        <w:tc>
          <w:tcPr>
            <w:tcW w:w="951"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126684</w:t>
            </w:r>
          </w:p>
        </w:tc>
        <w:tc>
          <w:tcPr>
            <w:tcW w:w="1984"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0,4</w:t>
            </w:r>
          </w:p>
        </w:tc>
        <w:tc>
          <w:tcPr>
            <w:tcW w:w="3859" w:type="dxa"/>
            <w:noWrap/>
            <w:vAlign w:val="center"/>
            <w:hideMark/>
          </w:tcPr>
          <w:p w:rsidR="009737E6" w:rsidRPr="009D7A19" w:rsidRDefault="0019503A" w:rsidP="00895984">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443</w:t>
            </w:r>
          </w:p>
        </w:tc>
      </w:tr>
      <w:tr w:rsidR="009737E6" w:rsidRPr="009737E6" w:rsidTr="00895984">
        <w:trPr>
          <w:trHeight w:val="660"/>
        </w:trPr>
        <w:tc>
          <w:tcPr>
            <w:tcW w:w="2494" w:type="dxa"/>
            <w:hideMark/>
          </w:tcPr>
          <w:p w:rsidR="009737E6" w:rsidRPr="009737E6" w:rsidRDefault="009737E6" w:rsidP="00C67076">
            <w:pPr>
              <w:jc w:val="center"/>
              <w:rPr>
                <w:rFonts w:ascii="Arial Narrow" w:eastAsia="Times New Roman" w:hAnsi="Arial Narrow" w:cs="Arial"/>
                <w:color w:val="000000"/>
                <w:sz w:val="20"/>
                <w:szCs w:val="20"/>
                <w:lang w:eastAsia="pl-PL"/>
              </w:rPr>
            </w:pPr>
            <w:r w:rsidRPr="009737E6">
              <w:rPr>
                <w:rFonts w:ascii="Arial Narrow" w:eastAsia="Times New Roman" w:hAnsi="Arial Narrow" w:cs="Arial"/>
                <w:color w:val="000000"/>
                <w:sz w:val="20"/>
                <w:szCs w:val="20"/>
                <w:lang w:eastAsia="pl-PL"/>
              </w:rPr>
              <w:t xml:space="preserve">tereny związane z zabudową mieszaną mieszkaniową jednorodzinną i usługową </w:t>
            </w:r>
            <w:r w:rsidR="00C67076" w:rsidRPr="00B932F0">
              <w:rPr>
                <w:rFonts w:ascii="Arial Narrow" w:eastAsia="Times New Roman" w:hAnsi="Arial Narrow" w:cs="Arial"/>
                <w:color w:val="000000"/>
                <w:sz w:val="20"/>
                <w:szCs w:val="20"/>
                <w:lang w:eastAsia="pl-PL"/>
              </w:rPr>
              <w:t>(w m²)</w:t>
            </w:r>
          </w:p>
        </w:tc>
        <w:tc>
          <w:tcPr>
            <w:tcW w:w="951"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267063</w:t>
            </w:r>
          </w:p>
        </w:tc>
        <w:tc>
          <w:tcPr>
            <w:tcW w:w="1984"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0,5</w:t>
            </w:r>
          </w:p>
        </w:tc>
        <w:tc>
          <w:tcPr>
            <w:tcW w:w="3859" w:type="dxa"/>
            <w:noWrap/>
            <w:vAlign w:val="center"/>
            <w:hideMark/>
          </w:tcPr>
          <w:p w:rsidR="009737E6" w:rsidRPr="009D7A19" w:rsidRDefault="0019503A" w:rsidP="00895984">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1168</w:t>
            </w:r>
          </w:p>
        </w:tc>
      </w:tr>
      <w:tr w:rsidR="009737E6" w:rsidRPr="009737E6" w:rsidTr="00895984">
        <w:trPr>
          <w:trHeight w:val="660"/>
        </w:trPr>
        <w:tc>
          <w:tcPr>
            <w:tcW w:w="2494" w:type="dxa"/>
            <w:hideMark/>
          </w:tcPr>
          <w:p w:rsidR="009737E6" w:rsidRPr="009737E6" w:rsidRDefault="009737E6" w:rsidP="00C67076">
            <w:pPr>
              <w:jc w:val="center"/>
              <w:rPr>
                <w:rFonts w:ascii="Arial Narrow" w:eastAsia="Times New Roman" w:hAnsi="Arial Narrow" w:cs="Arial"/>
                <w:color w:val="000000"/>
                <w:sz w:val="20"/>
                <w:szCs w:val="20"/>
                <w:lang w:eastAsia="pl-PL"/>
              </w:rPr>
            </w:pPr>
            <w:r w:rsidRPr="009737E6">
              <w:rPr>
                <w:rFonts w:ascii="Arial Narrow" w:eastAsia="Times New Roman" w:hAnsi="Arial Narrow" w:cs="Arial"/>
                <w:color w:val="000000"/>
                <w:sz w:val="20"/>
                <w:szCs w:val="20"/>
                <w:lang w:eastAsia="pl-PL"/>
              </w:rPr>
              <w:t xml:space="preserve">tereny związane z zabudową mieszaną mieszkaniową jednorodzinną i usługową </w:t>
            </w:r>
            <w:r w:rsidR="00C67076" w:rsidRPr="00B932F0">
              <w:rPr>
                <w:rFonts w:ascii="Arial Narrow" w:eastAsia="Times New Roman" w:hAnsi="Arial Narrow" w:cs="Arial"/>
                <w:color w:val="000000"/>
                <w:sz w:val="20"/>
                <w:szCs w:val="20"/>
                <w:lang w:eastAsia="pl-PL"/>
              </w:rPr>
              <w:t>(w m²)</w:t>
            </w:r>
          </w:p>
        </w:tc>
        <w:tc>
          <w:tcPr>
            <w:tcW w:w="951"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467710</w:t>
            </w:r>
          </w:p>
        </w:tc>
        <w:tc>
          <w:tcPr>
            <w:tcW w:w="1984"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0,6</w:t>
            </w:r>
          </w:p>
        </w:tc>
        <w:tc>
          <w:tcPr>
            <w:tcW w:w="3859" w:type="dxa"/>
            <w:noWrap/>
            <w:vAlign w:val="center"/>
            <w:hideMark/>
          </w:tcPr>
          <w:p w:rsidR="009737E6" w:rsidRPr="009D7A19" w:rsidRDefault="0019503A" w:rsidP="00895984">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2455</w:t>
            </w:r>
          </w:p>
        </w:tc>
      </w:tr>
      <w:tr w:rsidR="009737E6" w:rsidRPr="009737E6" w:rsidTr="00895984">
        <w:trPr>
          <w:trHeight w:val="660"/>
        </w:trPr>
        <w:tc>
          <w:tcPr>
            <w:tcW w:w="2494" w:type="dxa"/>
            <w:hideMark/>
          </w:tcPr>
          <w:p w:rsidR="009737E6" w:rsidRPr="009737E6" w:rsidRDefault="009737E6" w:rsidP="00C67076">
            <w:pPr>
              <w:jc w:val="center"/>
              <w:rPr>
                <w:rFonts w:ascii="Arial Narrow" w:eastAsia="Times New Roman" w:hAnsi="Arial Narrow" w:cs="Arial"/>
                <w:color w:val="000000"/>
                <w:sz w:val="20"/>
                <w:szCs w:val="20"/>
                <w:lang w:eastAsia="pl-PL"/>
              </w:rPr>
            </w:pPr>
            <w:r w:rsidRPr="009737E6">
              <w:rPr>
                <w:rFonts w:ascii="Arial Narrow" w:eastAsia="Times New Roman" w:hAnsi="Arial Narrow" w:cs="Arial"/>
                <w:color w:val="000000"/>
                <w:sz w:val="20"/>
                <w:szCs w:val="20"/>
                <w:lang w:eastAsia="pl-PL"/>
              </w:rPr>
              <w:t>tereny związane z zabudową mieszaną mieszkaniową jednorodzinną i usługową (</w:t>
            </w:r>
            <w:r w:rsidR="00C67076" w:rsidRPr="00B932F0">
              <w:rPr>
                <w:rFonts w:ascii="Arial Narrow" w:eastAsia="Times New Roman" w:hAnsi="Arial Narrow" w:cs="Arial"/>
                <w:color w:val="000000"/>
                <w:sz w:val="20"/>
                <w:szCs w:val="20"/>
                <w:lang w:eastAsia="pl-PL"/>
              </w:rPr>
              <w:t>w m²)</w:t>
            </w:r>
          </w:p>
        </w:tc>
        <w:tc>
          <w:tcPr>
            <w:tcW w:w="951"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3628</w:t>
            </w:r>
          </w:p>
        </w:tc>
        <w:tc>
          <w:tcPr>
            <w:tcW w:w="1984"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0,7</w:t>
            </w:r>
          </w:p>
        </w:tc>
        <w:tc>
          <w:tcPr>
            <w:tcW w:w="3859" w:type="dxa"/>
            <w:noWrap/>
            <w:vAlign w:val="center"/>
            <w:hideMark/>
          </w:tcPr>
          <w:p w:rsidR="009737E6" w:rsidRPr="009D7A19" w:rsidRDefault="0019503A" w:rsidP="00895984">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22</w:t>
            </w:r>
          </w:p>
        </w:tc>
      </w:tr>
      <w:tr w:rsidR="009737E6" w:rsidRPr="009737E6" w:rsidTr="00895984">
        <w:trPr>
          <w:trHeight w:val="660"/>
        </w:trPr>
        <w:tc>
          <w:tcPr>
            <w:tcW w:w="2494" w:type="dxa"/>
            <w:hideMark/>
          </w:tcPr>
          <w:p w:rsidR="009737E6" w:rsidRPr="009737E6" w:rsidRDefault="009737E6" w:rsidP="00C67076">
            <w:pPr>
              <w:jc w:val="center"/>
              <w:rPr>
                <w:rFonts w:ascii="Arial Narrow" w:eastAsia="Times New Roman" w:hAnsi="Arial Narrow" w:cs="Arial"/>
                <w:color w:val="000000"/>
                <w:sz w:val="20"/>
                <w:szCs w:val="20"/>
                <w:lang w:eastAsia="pl-PL"/>
              </w:rPr>
            </w:pPr>
            <w:r w:rsidRPr="009737E6">
              <w:rPr>
                <w:rFonts w:ascii="Arial Narrow" w:eastAsia="Times New Roman" w:hAnsi="Arial Narrow" w:cs="Arial"/>
                <w:color w:val="000000"/>
                <w:sz w:val="20"/>
                <w:szCs w:val="20"/>
                <w:lang w:eastAsia="pl-PL"/>
              </w:rPr>
              <w:t xml:space="preserve">tereny związane z zabudową mieszaną mieszkaniową jednorodzinną i usługową </w:t>
            </w:r>
            <w:r w:rsidR="00C67076" w:rsidRPr="00B932F0">
              <w:rPr>
                <w:rFonts w:ascii="Arial Narrow" w:eastAsia="Times New Roman" w:hAnsi="Arial Narrow" w:cs="Arial"/>
                <w:color w:val="000000"/>
                <w:sz w:val="20"/>
                <w:szCs w:val="20"/>
                <w:lang w:eastAsia="pl-PL"/>
              </w:rPr>
              <w:t>(w m²)</w:t>
            </w:r>
          </w:p>
        </w:tc>
        <w:tc>
          <w:tcPr>
            <w:tcW w:w="951"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929616</w:t>
            </w:r>
          </w:p>
        </w:tc>
        <w:tc>
          <w:tcPr>
            <w:tcW w:w="1984"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0,8</w:t>
            </w:r>
          </w:p>
        </w:tc>
        <w:tc>
          <w:tcPr>
            <w:tcW w:w="3859" w:type="dxa"/>
            <w:noWrap/>
            <w:vAlign w:val="center"/>
            <w:hideMark/>
          </w:tcPr>
          <w:p w:rsidR="009737E6" w:rsidRPr="009D7A19" w:rsidRDefault="0019503A" w:rsidP="00895984">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6507</w:t>
            </w:r>
          </w:p>
        </w:tc>
      </w:tr>
      <w:tr w:rsidR="009737E6" w:rsidRPr="009737E6" w:rsidTr="00895984">
        <w:trPr>
          <w:trHeight w:val="660"/>
        </w:trPr>
        <w:tc>
          <w:tcPr>
            <w:tcW w:w="2494" w:type="dxa"/>
            <w:hideMark/>
          </w:tcPr>
          <w:p w:rsidR="009737E6" w:rsidRPr="009737E6" w:rsidRDefault="009737E6" w:rsidP="00C67076">
            <w:pPr>
              <w:jc w:val="center"/>
              <w:rPr>
                <w:rFonts w:ascii="Arial Narrow" w:eastAsia="Times New Roman" w:hAnsi="Arial Narrow" w:cs="Arial"/>
                <w:color w:val="000000"/>
                <w:sz w:val="20"/>
                <w:szCs w:val="20"/>
                <w:lang w:eastAsia="pl-PL"/>
              </w:rPr>
            </w:pPr>
            <w:r w:rsidRPr="009737E6">
              <w:rPr>
                <w:rFonts w:ascii="Arial Narrow" w:eastAsia="Times New Roman" w:hAnsi="Arial Narrow" w:cs="Arial"/>
                <w:color w:val="000000"/>
                <w:sz w:val="20"/>
                <w:szCs w:val="20"/>
                <w:lang w:eastAsia="pl-PL"/>
              </w:rPr>
              <w:t xml:space="preserve">tereny związane z zabudową mieszaną mieszkaniową jednorodzinną i usługową </w:t>
            </w:r>
            <w:r w:rsidR="00C67076" w:rsidRPr="00B932F0">
              <w:rPr>
                <w:rFonts w:ascii="Arial Narrow" w:eastAsia="Times New Roman" w:hAnsi="Arial Narrow" w:cs="Arial"/>
                <w:color w:val="000000"/>
                <w:sz w:val="20"/>
                <w:szCs w:val="20"/>
                <w:lang w:eastAsia="pl-PL"/>
              </w:rPr>
              <w:t>(w m²)</w:t>
            </w:r>
          </w:p>
        </w:tc>
        <w:tc>
          <w:tcPr>
            <w:tcW w:w="951"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55436</w:t>
            </w:r>
          </w:p>
        </w:tc>
        <w:tc>
          <w:tcPr>
            <w:tcW w:w="1984"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0,9</w:t>
            </w:r>
          </w:p>
        </w:tc>
        <w:tc>
          <w:tcPr>
            <w:tcW w:w="3859" w:type="dxa"/>
            <w:noWrap/>
            <w:vAlign w:val="center"/>
            <w:hideMark/>
          </w:tcPr>
          <w:p w:rsidR="009737E6" w:rsidRPr="009D7A19" w:rsidRDefault="0019503A" w:rsidP="00895984">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437</w:t>
            </w:r>
          </w:p>
        </w:tc>
      </w:tr>
      <w:tr w:rsidR="009737E6" w:rsidRPr="009737E6" w:rsidTr="00895984">
        <w:trPr>
          <w:trHeight w:val="660"/>
        </w:trPr>
        <w:tc>
          <w:tcPr>
            <w:tcW w:w="2494" w:type="dxa"/>
            <w:hideMark/>
          </w:tcPr>
          <w:p w:rsidR="009737E6" w:rsidRPr="009737E6" w:rsidRDefault="009737E6" w:rsidP="00C67076">
            <w:pPr>
              <w:jc w:val="center"/>
              <w:rPr>
                <w:rFonts w:ascii="Arial Narrow" w:eastAsia="Times New Roman" w:hAnsi="Arial Narrow" w:cs="Arial"/>
                <w:color w:val="000000"/>
                <w:sz w:val="20"/>
                <w:szCs w:val="20"/>
                <w:lang w:eastAsia="pl-PL"/>
              </w:rPr>
            </w:pPr>
            <w:r w:rsidRPr="009737E6">
              <w:rPr>
                <w:rFonts w:ascii="Arial Narrow" w:eastAsia="Times New Roman" w:hAnsi="Arial Narrow" w:cs="Arial"/>
                <w:color w:val="000000"/>
                <w:sz w:val="20"/>
                <w:szCs w:val="20"/>
                <w:lang w:eastAsia="pl-PL"/>
              </w:rPr>
              <w:t xml:space="preserve">tereny związane z zabudową mieszaną mieszkaniową jednorodzinną i usługową </w:t>
            </w:r>
            <w:r w:rsidR="00C67076" w:rsidRPr="00B932F0">
              <w:rPr>
                <w:rFonts w:ascii="Arial Narrow" w:eastAsia="Times New Roman" w:hAnsi="Arial Narrow" w:cs="Arial"/>
                <w:color w:val="000000"/>
                <w:sz w:val="20"/>
                <w:szCs w:val="20"/>
                <w:lang w:eastAsia="pl-PL"/>
              </w:rPr>
              <w:t>(w m²)</w:t>
            </w:r>
          </w:p>
        </w:tc>
        <w:tc>
          <w:tcPr>
            <w:tcW w:w="951"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206403</w:t>
            </w:r>
          </w:p>
        </w:tc>
        <w:tc>
          <w:tcPr>
            <w:tcW w:w="1984"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1</w:t>
            </w:r>
          </w:p>
        </w:tc>
        <w:tc>
          <w:tcPr>
            <w:tcW w:w="3859" w:type="dxa"/>
            <w:noWrap/>
            <w:vAlign w:val="center"/>
            <w:hideMark/>
          </w:tcPr>
          <w:p w:rsidR="009737E6" w:rsidRPr="009D7A19" w:rsidRDefault="007910D0" w:rsidP="00895984">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1806</w:t>
            </w:r>
          </w:p>
        </w:tc>
      </w:tr>
      <w:tr w:rsidR="009737E6" w:rsidRPr="009737E6" w:rsidTr="00895984">
        <w:trPr>
          <w:trHeight w:val="660"/>
        </w:trPr>
        <w:tc>
          <w:tcPr>
            <w:tcW w:w="2494" w:type="dxa"/>
            <w:hideMark/>
          </w:tcPr>
          <w:p w:rsidR="009737E6" w:rsidRPr="009737E6" w:rsidRDefault="009737E6" w:rsidP="00C67076">
            <w:pPr>
              <w:jc w:val="center"/>
              <w:rPr>
                <w:rFonts w:ascii="Arial Narrow" w:eastAsia="Times New Roman" w:hAnsi="Arial Narrow" w:cs="Arial"/>
                <w:color w:val="000000"/>
                <w:sz w:val="20"/>
                <w:szCs w:val="20"/>
                <w:lang w:eastAsia="pl-PL"/>
              </w:rPr>
            </w:pPr>
            <w:r w:rsidRPr="009737E6">
              <w:rPr>
                <w:rFonts w:ascii="Arial Narrow" w:eastAsia="Times New Roman" w:hAnsi="Arial Narrow" w:cs="Arial"/>
                <w:color w:val="000000"/>
                <w:sz w:val="20"/>
                <w:szCs w:val="20"/>
                <w:lang w:eastAsia="pl-PL"/>
              </w:rPr>
              <w:t xml:space="preserve">tereny związane z zabudową mieszaną mieszkaniową jednorodzinną i usługową </w:t>
            </w:r>
            <w:r w:rsidR="00C67076" w:rsidRPr="00B932F0">
              <w:rPr>
                <w:rFonts w:ascii="Arial Narrow" w:eastAsia="Times New Roman" w:hAnsi="Arial Narrow" w:cs="Arial"/>
                <w:color w:val="000000"/>
                <w:sz w:val="20"/>
                <w:szCs w:val="20"/>
                <w:lang w:eastAsia="pl-PL"/>
              </w:rPr>
              <w:t>(w m²)</w:t>
            </w:r>
          </w:p>
        </w:tc>
        <w:tc>
          <w:tcPr>
            <w:tcW w:w="951"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264461</w:t>
            </w:r>
          </w:p>
        </w:tc>
        <w:tc>
          <w:tcPr>
            <w:tcW w:w="1984"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1,2</w:t>
            </w:r>
          </w:p>
        </w:tc>
        <w:tc>
          <w:tcPr>
            <w:tcW w:w="3859" w:type="dxa"/>
            <w:noWrap/>
            <w:vAlign w:val="center"/>
            <w:hideMark/>
          </w:tcPr>
          <w:p w:rsidR="009737E6" w:rsidRPr="009D7A19" w:rsidRDefault="009D202E" w:rsidP="00895984">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2777</w:t>
            </w:r>
          </w:p>
        </w:tc>
      </w:tr>
      <w:tr w:rsidR="009737E6" w:rsidRPr="009737E6" w:rsidTr="00895984">
        <w:trPr>
          <w:trHeight w:val="660"/>
        </w:trPr>
        <w:tc>
          <w:tcPr>
            <w:tcW w:w="2494" w:type="dxa"/>
            <w:hideMark/>
          </w:tcPr>
          <w:p w:rsidR="009737E6" w:rsidRPr="009737E6" w:rsidRDefault="009737E6" w:rsidP="00C67076">
            <w:pPr>
              <w:jc w:val="center"/>
              <w:rPr>
                <w:rFonts w:ascii="Arial Narrow" w:eastAsia="Times New Roman" w:hAnsi="Arial Narrow" w:cs="Arial"/>
                <w:color w:val="000000"/>
                <w:sz w:val="20"/>
                <w:szCs w:val="20"/>
                <w:lang w:eastAsia="pl-PL"/>
              </w:rPr>
            </w:pPr>
            <w:r w:rsidRPr="009737E6">
              <w:rPr>
                <w:rFonts w:ascii="Arial Narrow" w:eastAsia="Times New Roman" w:hAnsi="Arial Narrow" w:cs="Arial"/>
                <w:color w:val="000000"/>
                <w:sz w:val="20"/>
                <w:szCs w:val="20"/>
                <w:lang w:eastAsia="pl-PL"/>
              </w:rPr>
              <w:t xml:space="preserve">tereny związane z zabudową mieszaną mieszkaniową jednorodzinną i usługową </w:t>
            </w:r>
            <w:r w:rsidR="00C67076" w:rsidRPr="00B932F0">
              <w:rPr>
                <w:rFonts w:ascii="Arial Narrow" w:eastAsia="Times New Roman" w:hAnsi="Arial Narrow" w:cs="Arial"/>
                <w:color w:val="000000"/>
                <w:sz w:val="20"/>
                <w:szCs w:val="20"/>
                <w:lang w:eastAsia="pl-PL"/>
              </w:rPr>
              <w:t>(w m²)</w:t>
            </w:r>
          </w:p>
        </w:tc>
        <w:tc>
          <w:tcPr>
            <w:tcW w:w="951"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30037</w:t>
            </w:r>
          </w:p>
        </w:tc>
        <w:tc>
          <w:tcPr>
            <w:tcW w:w="1984"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1,4</w:t>
            </w:r>
          </w:p>
        </w:tc>
        <w:tc>
          <w:tcPr>
            <w:tcW w:w="3859" w:type="dxa"/>
            <w:noWrap/>
            <w:vAlign w:val="center"/>
            <w:hideMark/>
          </w:tcPr>
          <w:p w:rsidR="009737E6" w:rsidRPr="009D7A19" w:rsidRDefault="009D202E" w:rsidP="00895984">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368</w:t>
            </w:r>
          </w:p>
        </w:tc>
      </w:tr>
      <w:tr w:rsidR="009737E6" w:rsidRPr="009737E6" w:rsidTr="00895984">
        <w:trPr>
          <w:trHeight w:val="660"/>
        </w:trPr>
        <w:tc>
          <w:tcPr>
            <w:tcW w:w="2494" w:type="dxa"/>
            <w:hideMark/>
          </w:tcPr>
          <w:p w:rsidR="009737E6" w:rsidRPr="009737E6" w:rsidRDefault="009737E6" w:rsidP="00C67076">
            <w:pPr>
              <w:jc w:val="center"/>
              <w:rPr>
                <w:rFonts w:ascii="Arial Narrow" w:eastAsia="Times New Roman" w:hAnsi="Arial Narrow" w:cs="Arial"/>
                <w:color w:val="000000"/>
                <w:sz w:val="20"/>
                <w:szCs w:val="20"/>
                <w:lang w:eastAsia="pl-PL"/>
              </w:rPr>
            </w:pPr>
            <w:r w:rsidRPr="009737E6">
              <w:rPr>
                <w:rFonts w:ascii="Arial Narrow" w:eastAsia="Times New Roman" w:hAnsi="Arial Narrow" w:cs="Arial"/>
                <w:color w:val="000000"/>
                <w:sz w:val="20"/>
                <w:szCs w:val="20"/>
                <w:lang w:eastAsia="pl-PL"/>
              </w:rPr>
              <w:lastRenderedPageBreak/>
              <w:t xml:space="preserve">tereny związane z zabudową mieszaną mieszkaniową jednorodzinną i usługową </w:t>
            </w:r>
            <w:r w:rsidR="00C67076" w:rsidRPr="00B932F0">
              <w:rPr>
                <w:rFonts w:ascii="Arial Narrow" w:eastAsia="Times New Roman" w:hAnsi="Arial Narrow" w:cs="Arial"/>
                <w:color w:val="000000"/>
                <w:sz w:val="20"/>
                <w:szCs w:val="20"/>
                <w:lang w:eastAsia="pl-PL"/>
              </w:rPr>
              <w:t>(w m²)</w:t>
            </w:r>
          </w:p>
        </w:tc>
        <w:tc>
          <w:tcPr>
            <w:tcW w:w="951"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62491</w:t>
            </w:r>
          </w:p>
        </w:tc>
        <w:tc>
          <w:tcPr>
            <w:tcW w:w="1984"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1,5</w:t>
            </w:r>
          </w:p>
        </w:tc>
        <w:tc>
          <w:tcPr>
            <w:tcW w:w="3859" w:type="dxa"/>
            <w:noWrap/>
            <w:vAlign w:val="center"/>
            <w:hideMark/>
          </w:tcPr>
          <w:p w:rsidR="009737E6" w:rsidRPr="009D7A19" w:rsidRDefault="009737E6" w:rsidP="009D202E">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8</w:t>
            </w:r>
            <w:r w:rsidR="009D202E">
              <w:rPr>
                <w:rFonts w:ascii="Arial" w:eastAsia="Times New Roman" w:hAnsi="Arial" w:cs="Arial"/>
                <w:color w:val="000000"/>
                <w:sz w:val="20"/>
                <w:szCs w:val="20"/>
                <w:lang w:eastAsia="pl-PL"/>
              </w:rPr>
              <w:t>20</w:t>
            </w:r>
          </w:p>
        </w:tc>
      </w:tr>
      <w:tr w:rsidR="009737E6" w:rsidRPr="009737E6" w:rsidTr="00895984">
        <w:trPr>
          <w:trHeight w:val="660"/>
        </w:trPr>
        <w:tc>
          <w:tcPr>
            <w:tcW w:w="2494" w:type="dxa"/>
            <w:hideMark/>
          </w:tcPr>
          <w:p w:rsidR="009737E6" w:rsidRPr="009737E6" w:rsidRDefault="009737E6" w:rsidP="00C67076">
            <w:pPr>
              <w:jc w:val="center"/>
              <w:rPr>
                <w:rFonts w:ascii="Arial Narrow" w:eastAsia="Times New Roman" w:hAnsi="Arial Narrow" w:cs="Arial"/>
                <w:color w:val="000000"/>
                <w:sz w:val="20"/>
                <w:szCs w:val="20"/>
                <w:lang w:eastAsia="pl-PL"/>
              </w:rPr>
            </w:pPr>
            <w:r w:rsidRPr="009737E6">
              <w:rPr>
                <w:rFonts w:ascii="Arial Narrow" w:eastAsia="Times New Roman" w:hAnsi="Arial Narrow" w:cs="Arial"/>
                <w:color w:val="000000"/>
                <w:sz w:val="20"/>
                <w:szCs w:val="20"/>
                <w:lang w:eastAsia="pl-PL"/>
              </w:rPr>
              <w:t xml:space="preserve">tereny związane z zabudową mieszaną mieszkaniową jednorodzinną i usługową </w:t>
            </w:r>
            <w:r w:rsidR="00C67076" w:rsidRPr="00B932F0">
              <w:rPr>
                <w:rFonts w:ascii="Arial Narrow" w:eastAsia="Times New Roman" w:hAnsi="Arial Narrow" w:cs="Arial"/>
                <w:color w:val="000000"/>
                <w:sz w:val="20"/>
                <w:szCs w:val="20"/>
                <w:lang w:eastAsia="pl-PL"/>
              </w:rPr>
              <w:t>(w m²)</w:t>
            </w:r>
          </w:p>
        </w:tc>
        <w:tc>
          <w:tcPr>
            <w:tcW w:w="951"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7296</w:t>
            </w:r>
          </w:p>
        </w:tc>
        <w:tc>
          <w:tcPr>
            <w:tcW w:w="1984"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1,8</w:t>
            </w:r>
          </w:p>
        </w:tc>
        <w:tc>
          <w:tcPr>
            <w:tcW w:w="3859" w:type="dxa"/>
            <w:noWrap/>
            <w:vAlign w:val="center"/>
            <w:hideMark/>
          </w:tcPr>
          <w:p w:rsidR="009737E6" w:rsidRPr="009D7A19" w:rsidRDefault="009D202E" w:rsidP="00895984">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115</w:t>
            </w:r>
          </w:p>
        </w:tc>
      </w:tr>
      <w:tr w:rsidR="009737E6" w:rsidRPr="009737E6" w:rsidTr="00895984">
        <w:trPr>
          <w:trHeight w:val="660"/>
        </w:trPr>
        <w:tc>
          <w:tcPr>
            <w:tcW w:w="2494" w:type="dxa"/>
            <w:hideMark/>
          </w:tcPr>
          <w:p w:rsidR="009737E6" w:rsidRPr="009737E6" w:rsidRDefault="009737E6" w:rsidP="00C67076">
            <w:pPr>
              <w:jc w:val="center"/>
              <w:rPr>
                <w:rFonts w:ascii="Arial Narrow" w:eastAsia="Times New Roman" w:hAnsi="Arial Narrow" w:cs="Arial"/>
                <w:color w:val="000000"/>
                <w:sz w:val="20"/>
                <w:szCs w:val="20"/>
                <w:lang w:eastAsia="pl-PL"/>
              </w:rPr>
            </w:pPr>
            <w:r w:rsidRPr="009737E6">
              <w:rPr>
                <w:rFonts w:ascii="Arial Narrow" w:eastAsia="Times New Roman" w:hAnsi="Arial Narrow" w:cs="Arial"/>
                <w:color w:val="000000"/>
                <w:sz w:val="20"/>
                <w:szCs w:val="20"/>
                <w:lang w:eastAsia="pl-PL"/>
              </w:rPr>
              <w:t xml:space="preserve">tereny związane z zabudową mieszaną mieszkaniową jednorodzinną i usługową </w:t>
            </w:r>
            <w:r w:rsidR="00C67076" w:rsidRPr="00B932F0">
              <w:rPr>
                <w:rFonts w:ascii="Arial Narrow" w:eastAsia="Times New Roman" w:hAnsi="Arial Narrow" w:cs="Arial"/>
                <w:color w:val="000000"/>
                <w:sz w:val="20"/>
                <w:szCs w:val="20"/>
                <w:lang w:eastAsia="pl-PL"/>
              </w:rPr>
              <w:t>(w m²)</w:t>
            </w:r>
          </w:p>
        </w:tc>
        <w:tc>
          <w:tcPr>
            <w:tcW w:w="951"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11992</w:t>
            </w:r>
          </w:p>
        </w:tc>
        <w:tc>
          <w:tcPr>
            <w:tcW w:w="1984"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3</w:t>
            </w:r>
          </w:p>
        </w:tc>
        <w:tc>
          <w:tcPr>
            <w:tcW w:w="3859" w:type="dxa"/>
            <w:noWrap/>
            <w:vAlign w:val="center"/>
            <w:hideMark/>
          </w:tcPr>
          <w:p w:rsidR="009737E6" w:rsidRPr="009D7A19" w:rsidRDefault="009D202E" w:rsidP="00895984">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315</w:t>
            </w:r>
          </w:p>
        </w:tc>
      </w:tr>
      <w:tr w:rsidR="009737E6" w:rsidRPr="009737E6" w:rsidTr="00895984">
        <w:trPr>
          <w:trHeight w:val="660"/>
        </w:trPr>
        <w:tc>
          <w:tcPr>
            <w:tcW w:w="2494" w:type="dxa"/>
            <w:hideMark/>
          </w:tcPr>
          <w:p w:rsidR="009737E6" w:rsidRPr="009737E6" w:rsidRDefault="009737E6" w:rsidP="00C67076">
            <w:pPr>
              <w:jc w:val="center"/>
              <w:rPr>
                <w:rFonts w:ascii="Arial Narrow" w:eastAsia="Times New Roman" w:hAnsi="Arial Narrow" w:cs="Arial"/>
                <w:color w:val="000000"/>
                <w:sz w:val="20"/>
                <w:szCs w:val="20"/>
                <w:lang w:eastAsia="pl-PL"/>
              </w:rPr>
            </w:pPr>
            <w:r w:rsidRPr="009737E6">
              <w:rPr>
                <w:rFonts w:ascii="Arial Narrow" w:eastAsia="Times New Roman" w:hAnsi="Arial Narrow" w:cs="Arial"/>
                <w:color w:val="000000"/>
                <w:sz w:val="20"/>
                <w:szCs w:val="20"/>
                <w:lang w:eastAsia="pl-PL"/>
              </w:rPr>
              <w:t xml:space="preserve">tereny związane z zabudową mieszkaniową jednorodzinną </w:t>
            </w:r>
            <w:r w:rsidR="00C67076" w:rsidRPr="00B932F0">
              <w:rPr>
                <w:rFonts w:ascii="Arial Narrow" w:eastAsia="Times New Roman" w:hAnsi="Arial Narrow" w:cs="Arial"/>
                <w:color w:val="000000"/>
                <w:sz w:val="20"/>
                <w:szCs w:val="20"/>
                <w:lang w:eastAsia="pl-PL"/>
              </w:rPr>
              <w:t>(w m²)</w:t>
            </w:r>
          </w:p>
        </w:tc>
        <w:tc>
          <w:tcPr>
            <w:tcW w:w="951"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67167</w:t>
            </w:r>
          </w:p>
        </w:tc>
        <w:tc>
          <w:tcPr>
            <w:tcW w:w="1984"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0,3</w:t>
            </w:r>
          </w:p>
        </w:tc>
        <w:tc>
          <w:tcPr>
            <w:tcW w:w="3859" w:type="dxa"/>
            <w:noWrap/>
            <w:vAlign w:val="center"/>
            <w:hideMark/>
          </w:tcPr>
          <w:p w:rsidR="009737E6" w:rsidRPr="009D7A19" w:rsidRDefault="009D202E" w:rsidP="00895984">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353</w:t>
            </w:r>
          </w:p>
        </w:tc>
      </w:tr>
      <w:tr w:rsidR="009737E6" w:rsidRPr="009737E6" w:rsidTr="00895984">
        <w:trPr>
          <w:trHeight w:val="660"/>
        </w:trPr>
        <w:tc>
          <w:tcPr>
            <w:tcW w:w="2494" w:type="dxa"/>
            <w:hideMark/>
          </w:tcPr>
          <w:p w:rsidR="009737E6" w:rsidRPr="009737E6" w:rsidRDefault="009737E6" w:rsidP="00C67076">
            <w:pPr>
              <w:jc w:val="center"/>
              <w:rPr>
                <w:rFonts w:ascii="Arial Narrow" w:eastAsia="Times New Roman" w:hAnsi="Arial Narrow" w:cs="Arial"/>
                <w:color w:val="000000"/>
                <w:sz w:val="20"/>
                <w:szCs w:val="20"/>
                <w:lang w:eastAsia="pl-PL"/>
              </w:rPr>
            </w:pPr>
            <w:r w:rsidRPr="009737E6">
              <w:rPr>
                <w:rFonts w:ascii="Arial Narrow" w:eastAsia="Times New Roman" w:hAnsi="Arial Narrow" w:cs="Arial"/>
                <w:color w:val="000000"/>
                <w:sz w:val="20"/>
                <w:szCs w:val="20"/>
                <w:lang w:eastAsia="pl-PL"/>
              </w:rPr>
              <w:t xml:space="preserve">tereny związane z zabudową mieszkaniową jednorodzinną </w:t>
            </w:r>
            <w:r w:rsidR="00C67076" w:rsidRPr="00B932F0">
              <w:rPr>
                <w:rFonts w:ascii="Arial Narrow" w:eastAsia="Times New Roman" w:hAnsi="Arial Narrow" w:cs="Arial"/>
                <w:color w:val="000000"/>
                <w:sz w:val="20"/>
                <w:szCs w:val="20"/>
                <w:lang w:eastAsia="pl-PL"/>
              </w:rPr>
              <w:t>(w m²)</w:t>
            </w:r>
          </w:p>
        </w:tc>
        <w:tc>
          <w:tcPr>
            <w:tcW w:w="951"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24106</w:t>
            </w:r>
          </w:p>
        </w:tc>
        <w:tc>
          <w:tcPr>
            <w:tcW w:w="1984"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0,4</w:t>
            </w:r>
          </w:p>
        </w:tc>
        <w:tc>
          <w:tcPr>
            <w:tcW w:w="3859"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1</w:t>
            </w:r>
            <w:r w:rsidR="009D202E">
              <w:rPr>
                <w:rFonts w:ascii="Arial" w:eastAsia="Times New Roman" w:hAnsi="Arial" w:cs="Arial"/>
                <w:color w:val="000000"/>
                <w:sz w:val="20"/>
                <w:szCs w:val="20"/>
                <w:lang w:eastAsia="pl-PL"/>
              </w:rPr>
              <w:t>69</w:t>
            </w:r>
          </w:p>
        </w:tc>
      </w:tr>
      <w:tr w:rsidR="009737E6" w:rsidRPr="009737E6" w:rsidTr="00895984">
        <w:trPr>
          <w:trHeight w:val="660"/>
        </w:trPr>
        <w:tc>
          <w:tcPr>
            <w:tcW w:w="2494" w:type="dxa"/>
            <w:hideMark/>
          </w:tcPr>
          <w:p w:rsidR="009737E6" w:rsidRPr="009737E6" w:rsidRDefault="009737E6" w:rsidP="00C67076">
            <w:pPr>
              <w:jc w:val="center"/>
              <w:rPr>
                <w:rFonts w:ascii="Arial Narrow" w:eastAsia="Times New Roman" w:hAnsi="Arial Narrow" w:cs="Arial"/>
                <w:color w:val="000000"/>
                <w:sz w:val="20"/>
                <w:szCs w:val="20"/>
                <w:lang w:eastAsia="pl-PL"/>
              </w:rPr>
            </w:pPr>
            <w:r w:rsidRPr="009737E6">
              <w:rPr>
                <w:rFonts w:ascii="Arial Narrow" w:eastAsia="Times New Roman" w:hAnsi="Arial Narrow" w:cs="Arial"/>
                <w:color w:val="000000"/>
                <w:sz w:val="20"/>
                <w:szCs w:val="20"/>
                <w:lang w:eastAsia="pl-PL"/>
              </w:rPr>
              <w:t xml:space="preserve">tereny związane z zabudową mieszkaniową jednorodzinną </w:t>
            </w:r>
            <w:r w:rsidR="00C67076" w:rsidRPr="00B932F0">
              <w:rPr>
                <w:rFonts w:ascii="Arial Narrow" w:eastAsia="Times New Roman" w:hAnsi="Arial Narrow" w:cs="Arial"/>
                <w:color w:val="000000"/>
                <w:sz w:val="20"/>
                <w:szCs w:val="20"/>
                <w:lang w:eastAsia="pl-PL"/>
              </w:rPr>
              <w:t>(w m²)</w:t>
            </w:r>
          </w:p>
        </w:tc>
        <w:tc>
          <w:tcPr>
            <w:tcW w:w="951"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126058</w:t>
            </w:r>
          </w:p>
        </w:tc>
        <w:tc>
          <w:tcPr>
            <w:tcW w:w="1984"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0,5</w:t>
            </w:r>
          </w:p>
        </w:tc>
        <w:tc>
          <w:tcPr>
            <w:tcW w:w="3859" w:type="dxa"/>
            <w:noWrap/>
            <w:vAlign w:val="center"/>
            <w:hideMark/>
          </w:tcPr>
          <w:p w:rsidR="009737E6" w:rsidRPr="009D7A19" w:rsidRDefault="009D202E" w:rsidP="00895984">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1103</w:t>
            </w:r>
          </w:p>
        </w:tc>
      </w:tr>
      <w:tr w:rsidR="009737E6" w:rsidRPr="009737E6" w:rsidTr="00895984">
        <w:trPr>
          <w:trHeight w:val="660"/>
        </w:trPr>
        <w:tc>
          <w:tcPr>
            <w:tcW w:w="2494" w:type="dxa"/>
            <w:hideMark/>
          </w:tcPr>
          <w:p w:rsidR="009737E6" w:rsidRPr="009737E6" w:rsidRDefault="009737E6" w:rsidP="00C67076">
            <w:pPr>
              <w:jc w:val="center"/>
              <w:rPr>
                <w:rFonts w:ascii="Arial Narrow" w:eastAsia="Times New Roman" w:hAnsi="Arial Narrow" w:cs="Arial"/>
                <w:color w:val="000000"/>
                <w:sz w:val="20"/>
                <w:szCs w:val="20"/>
                <w:lang w:eastAsia="pl-PL"/>
              </w:rPr>
            </w:pPr>
            <w:r w:rsidRPr="009737E6">
              <w:rPr>
                <w:rFonts w:ascii="Arial Narrow" w:eastAsia="Times New Roman" w:hAnsi="Arial Narrow" w:cs="Arial"/>
                <w:color w:val="000000"/>
                <w:sz w:val="20"/>
                <w:szCs w:val="20"/>
                <w:lang w:eastAsia="pl-PL"/>
              </w:rPr>
              <w:t xml:space="preserve">tereny związane z zabudową mieszkaniową jednorodzinną </w:t>
            </w:r>
            <w:r w:rsidR="00C67076" w:rsidRPr="00B932F0">
              <w:rPr>
                <w:rFonts w:ascii="Arial Narrow" w:eastAsia="Times New Roman" w:hAnsi="Arial Narrow" w:cs="Arial"/>
                <w:color w:val="000000"/>
                <w:sz w:val="20"/>
                <w:szCs w:val="20"/>
                <w:lang w:eastAsia="pl-PL"/>
              </w:rPr>
              <w:t>(w m²)</w:t>
            </w:r>
          </w:p>
        </w:tc>
        <w:tc>
          <w:tcPr>
            <w:tcW w:w="951"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280920</w:t>
            </w:r>
          </w:p>
        </w:tc>
        <w:tc>
          <w:tcPr>
            <w:tcW w:w="1984"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0,6</w:t>
            </w:r>
          </w:p>
        </w:tc>
        <w:tc>
          <w:tcPr>
            <w:tcW w:w="3859" w:type="dxa"/>
            <w:noWrap/>
            <w:vAlign w:val="center"/>
            <w:hideMark/>
          </w:tcPr>
          <w:p w:rsidR="009737E6" w:rsidRPr="009D7A19" w:rsidRDefault="009D202E" w:rsidP="00895984">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2950</w:t>
            </w:r>
          </w:p>
        </w:tc>
      </w:tr>
      <w:tr w:rsidR="009737E6" w:rsidRPr="009737E6" w:rsidTr="00895984">
        <w:trPr>
          <w:trHeight w:val="660"/>
        </w:trPr>
        <w:tc>
          <w:tcPr>
            <w:tcW w:w="2494" w:type="dxa"/>
            <w:hideMark/>
          </w:tcPr>
          <w:p w:rsidR="009737E6" w:rsidRPr="009737E6" w:rsidRDefault="009737E6" w:rsidP="00C67076">
            <w:pPr>
              <w:jc w:val="center"/>
              <w:rPr>
                <w:rFonts w:ascii="Arial Narrow" w:eastAsia="Times New Roman" w:hAnsi="Arial Narrow" w:cs="Arial"/>
                <w:color w:val="000000"/>
                <w:sz w:val="20"/>
                <w:szCs w:val="20"/>
                <w:lang w:eastAsia="pl-PL"/>
              </w:rPr>
            </w:pPr>
            <w:r w:rsidRPr="009737E6">
              <w:rPr>
                <w:rFonts w:ascii="Arial Narrow" w:eastAsia="Times New Roman" w:hAnsi="Arial Narrow" w:cs="Arial"/>
                <w:color w:val="000000"/>
                <w:sz w:val="20"/>
                <w:szCs w:val="20"/>
                <w:lang w:eastAsia="pl-PL"/>
              </w:rPr>
              <w:t xml:space="preserve">tereny związane z zabudową mieszkaniową jednorodzinną </w:t>
            </w:r>
            <w:r w:rsidR="00C67076" w:rsidRPr="00B932F0">
              <w:rPr>
                <w:rFonts w:ascii="Arial Narrow" w:eastAsia="Times New Roman" w:hAnsi="Arial Narrow" w:cs="Arial"/>
                <w:color w:val="000000"/>
                <w:sz w:val="20"/>
                <w:szCs w:val="20"/>
                <w:lang w:eastAsia="pl-PL"/>
              </w:rPr>
              <w:t>(w m²)</w:t>
            </w:r>
          </w:p>
        </w:tc>
        <w:tc>
          <w:tcPr>
            <w:tcW w:w="951"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96045</w:t>
            </w:r>
          </w:p>
        </w:tc>
        <w:tc>
          <w:tcPr>
            <w:tcW w:w="1984"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0,7</w:t>
            </w:r>
          </w:p>
        </w:tc>
        <w:tc>
          <w:tcPr>
            <w:tcW w:w="3859" w:type="dxa"/>
            <w:noWrap/>
            <w:vAlign w:val="center"/>
            <w:hideMark/>
          </w:tcPr>
          <w:p w:rsidR="009737E6" w:rsidRPr="009D7A19" w:rsidRDefault="009D202E" w:rsidP="00895984">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1177</w:t>
            </w:r>
          </w:p>
        </w:tc>
      </w:tr>
      <w:tr w:rsidR="009737E6" w:rsidRPr="009737E6" w:rsidTr="00895984">
        <w:trPr>
          <w:trHeight w:val="660"/>
        </w:trPr>
        <w:tc>
          <w:tcPr>
            <w:tcW w:w="2494" w:type="dxa"/>
            <w:hideMark/>
          </w:tcPr>
          <w:p w:rsidR="009737E6" w:rsidRPr="009737E6" w:rsidRDefault="009737E6" w:rsidP="00C67076">
            <w:pPr>
              <w:jc w:val="center"/>
              <w:rPr>
                <w:rFonts w:ascii="Arial Narrow" w:eastAsia="Times New Roman" w:hAnsi="Arial Narrow" w:cs="Arial"/>
                <w:color w:val="000000"/>
                <w:sz w:val="20"/>
                <w:szCs w:val="20"/>
                <w:lang w:eastAsia="pl-PL"/>
              </w:rPr>
            </w:pPr>
            <w:r w:rsidRPr="009737E6">
              <w:rPr>
                <w:rFonts w:ascii="Arial Narrow" w:eastAsia="Times New Roman" w:hAnsi="Arial Narrow" w:cs="Arial"/>
                <w:color w:val="000000"/>
                <w:sz w:val="20"/>
                <w:szCs w:val="20"/>
                <w:lang w:eastAsia="pl-PL"/>
              </w:rPr>
              <w:t xml:space="preserve">tereny związane z zabudową mieszkaniową jednorodzinną </w:t>
            </w:r>
            <w:r w:rsidR="00C67076" w:rsidRPr="00B932F0">
              <w:rPr>
                <w:rFonts w:ascii="Arial Narrow" w:eastAsia="Times New Roman" w:hAnsi="Arial Narrow" w:cs="Arial"/>
                <w:color w:val="000000"/>
                <w:sz w:val="20"/>
                <w:szCs w:val="20"/>
                <w:lang w:eastAsia="pl-PL"/>
              </w:rPr>
              <w:t>(w m²)</w:t>
            </w:r>
          </w:p>
        </w:tc>
        <w:tc>
          <w:tcPr>
            <w:tcW w:w="951"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275441</w:t>
            </w:r>
          </w:p>
        </w:tc>
        <w:tc>
          <w:tcPr>
            <w:tcW w:w="1984"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0,8</w:t>
            </w:r>
          </w:p>
        </w:tc>
        <w:tc>
          <w:tcPr>
            <w:tcW w:w="3859" w:type="dxa"/>
            <w:noWrap/>
            <w:vAlign w:val="center"/>
            <w:hideMark/>
          </w:tcPr>
          <w:p w:rsidR="009737E6" w:rsidRPr="009D7A19" w:rsidRDefault="009D202E" w:rsidP="00895984">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3856</w:t>
            </w:r>
          </w:p>
        </w:tc>
      </w:tr>
      <w:tr w:rsidR="009737E6" w:rsidRPr="009737E6" w:rsidTr="00895984">
        <w:trPr>
          <w:trHeight w:val="660"/>
        </w:trPr>
        <w:tc>
          <w:tcPr>
            <w:tcW w:w="2494" w:type="dxa"/>
            <w:hideMark/>
          </w:tcPr>
          <w:p w:rsidR="009737E6" w:rsidRPr="009737E6" w:rsidRDefault="009737E6" w:rsidP="00C67076">
            <w:pPr>
              <w:jc w:val="center"/>
              <w:rPr>
                <w:rFonts w:ascii="Arial Narrow" w:eastAsia="Times New Roman" w:hAnsi="Arial Narrow" w:cs="Arial"/>
                <w:color w:val="000000"/>
                <w:sz w:val="20"/>
                <w:szCs w:val="20"/>
                <w:lang w:eastAsia="pl-PL"/>
              </w:rPr>
            </w:pPr>
            <w:r w:rsidRPr="009737E6">
              <w:rPr>
                <w:rFonts w:ascii="Arial Narrow" w:eastAsia="Times New Roman" w:hAnsi="Arial Narrow" w:cs="Arial"/>
                <w:color w:val="000000"/>
                <w:sz w:val="20"/>
                <w:szCs w:val="20"/>
                <w:lang w:eastAsia="pl-PL"/>
              </w:rPr>
              <w:t xml:space="preserve">tereny związane z zabudową mieszkaniową jednorodzinną </w:t>
            </w:r>
            <w:r w:rsidR="00C67076" w:rsidRPr="00B932F0">
              <w:rPr>
                <w:rFonts w:ascii="Arial Narrow" w:eastAsia="Times New Roman" w:hAnsi="Arial Narrow" w:cs="Arial"/>
                <w:color w:val="000000"/>
                <w:sz w:val="20"/>
                <w:szCs w:val="20"/>
                <w:lang w:eastAsia="pl-PL"/>
              </w:rPr>
              <w:t>(w m²)</w:t>
            </w:r>
          </w:p>
        </w:tc>
        <w:tc>
          <w:tcPr>
            <w:tcW w:w="951"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197184</w:t>
            </w:r>
          </w:p>
        </w:tc>
        <w:tc>
          <w:tcPr>
            <w:tcW w:w="1984"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0,9</w:t>
            </w:r>
          </w:p>
        </w:tc>
        <w:tc>
          <w:tcPr>
            <w:tcW w:w="3859" w:type="dxa"/>
            <w:noWrap/>
            <w:vAlign w:val="center"/>
            <w:hideMark/>
          </w:tcPr>
          <w:p w:rsidR="009737E6" w:rsidRPr="009D7A19" w:rsidRDefault="009D202E" w:rsidP="00895984">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3106</w:t>
            </w:r>
          </w:p>
        </w:tc>
      </w:tr>
      <w:tr w:rsidR="009737E6" w:rsidRPr="009737E6" w:rsidTr="00895984">
        <w:trPr>
          <w:trHeight w:val="660"/>
        </w:trPr>
        <w:tc>
          <w:tcPr>
            <w:tcW w:w="2494" w:type="dxa"/>
            <w:hideMark/>
          </w:tcPr>
          <w:p w:rsidR="009737E6" w:rsidRPr="009737E6" w:rsidRDefault="009737E6" w:rsidP="00C67076">
            <w:pPr>
              <w:jc w:val="center"/>
              <w:rPr>
                <w:rFonts w:ascii="Arial Narrow" w:eastAsia="Times New Roman" w:hAnsi="Arial Narrow" w:cs="Arial"/>
                <w:color w:val="000000"/>
                <w:sz w:val="20"/>
                <w:szCs w:val="20"/>
                <w:lang w:eastAsia="pl-PL"/>
              </w:rPr>
            </w:pPr>
            <w:r w:rsidRPr="009737E6">
              <w:rPr>
                <w:rFonts w:ascii="Arial Narrow" w:eastAsia="Times New Roman" w:hAnsi="Arial Narrow" w:cs="Arial"/>
                <w:color w:val="000000"/>
                <w:sz w:val="20"/>
                <w:szCs w:val="20"/>
                <w:lang w:eastAsia="pl-PL"/>
              </w:rPr>
              <w:t xml:space="preserve">tereny związane z zabudową mieszkaniową jednorodzinną </w:t>
            </w:r>
            <w:r w:rsidR="00C67076" w:rsidRPr="00B932F0">
              <w:rPr>
                <w:rFonts w:ascii="Arial Narrow" w:eastAsia="Times New Roman" w:hAnsi="Arial Narrow" w:cs="Arial"/>
                <w:color w:val="000000"/>
                <w:sz w:val="20"/>
                <w:szCs w:val="20"/>
                <w:lang w:eastAsia="pl-PL"/>
              </w:rPr>
              <w:t>(w m²)</w:t>
            </w:r>
          </w:p>
        </w:tc>
        <w:tc>
          <w:tcPr>
            <w:tcW w:w="951"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1260</w:t>
            </w:r>
          </w:p>
        </w:tc>
        <w:tc>
          <w:tcPr>
            <w:tcW w:w="1984"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1</w:t>
            </w:r>
          </w:p>
        </w:tc>
        <w:tc>
          <w:tcPr>
            <w:tcW w:w="3859" w:type="dxa"/>
            <w:noWrap/>
            <w:vAlign w:val="center"/>
            <w:hideMark/>
          </w:tcPr>
          <w:p w:rsidR="009737E6" w:rsidRPr="009D7A19" w:rsidRDefault="009D202E" w:rsidP="00895984">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22</w:t>
            </w:r>
          </w:p>
        </w:tc>
      </w:tr>
      <w:tr w:rsidR="009737E6" w:rsidRPr="009737E6" w:rsidTr="00895984">
        <w:trPr>
          <w:trHeight w:val="660"/>
        </w:trPr>
        <w:tc>
          <w:tcPr>
            <w:tcW w:w="2494" w:type="dxa"/>
            <w:hideMark/>
          </w:tcPr>
          <w:p w:rsidR="009737E6" w:rsidRPr="009737E6" w:rsidRDefault="009737E6" w:rsidP="00C67076">
            <w:pPr>
              <w:jc w:val="center"/>
              <w:rPr>
                <w:rFonts w:ascii="Arial Narrow" w:eastAsia="Times New Roman" w:hAnsi="Arial Narrow" w:cs="Arial"/>
                <w:color w:val="000000"/>
                <w:sz w:val="20"/>
                <w:szCs w:val="20"/>
                <w:lang w:eastAsia="pl-PL"/>
              </w:rPr>
            </w:pPr>
            <w:r w:rsidRPr="009737E6">
              <w:rPr>
                <w:rFonts w:ascii="Arial Narrow" w:eastAsia="Times New Roman" w:hAnsi="Arial Narrow" w:cs="Arial"/>
                <w:color w:val="000000"/>
                <w:sz w:val="20"/>
                <w:szCs w:val="20"/>
                <w:lang w:eastAsia="pl-PL"/>
              </w:rPr>
              <w:t xml:space="preserve">tereny związane z zabudową mieszkaniową jednorodzinną </w:t>
            </w:r>
            <w:r w:rsidR="00C67076" w:rsidRPr="00B932F0">
              <w:rPr>
                <w:rFonts w:ascii="Arial Narrow" w:eastAsia="Times New Roman" w:hAnsi="Arial Narrow" w:cs="Arial"/>
                <w:color w:val="000000"/>
                <w:sz w:val="20"/>
                <w:szCs w:val="20"/>
                <w:lang w:eastAsia="pl-PL"/>
              </w:rPr>
              <w:t>(w m²)</w:t>
            </w:r>
          </w:p>
        </w:tc>
        <w:tc>
          <w:tcPr>
            <w:tcW w:w="951"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13364</w:t>
            </w:r>
          </w:p>
        </w:tc>
        <w:tc>
          <w:tcPr>
            <w:tcW w:w="1984"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1,2</w:t>
            </w:r>
          </w:p>
        </w:tc>
        <w:tc>
          <w:tcPr>
            <w:tcW w:w="3859" w:type="dxa"/>
            <w:noWrap/>
            <w:vAlign w:val="center"/>
            <w:hideMark/>
          </w:tcPr>
          <w:p w:rsidR="009737E6" w:rsidRPr="009D7A19" w:rsidRDefault="009D202E" w:rsidP="00895984">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281</w:t>
            </w:r>
          </w:p>
        </w:tc>
      </w:tr>
      <w:tr w:rsidR="009737E6" w:rsidRPr="009737E6" w:rsidTr="001D5265">
        <w:trPr>
          <w:trHeight w:val="660"/>
        </w:trPr>
        <w:tc>
          <w:tcPr>
            <w:tcW w:w="2494" w:type="dxa"/>
            <w:tcBorders>
              <w:bottom w:val="single" w:sz="4" w:space="0" w:color="auto"/>
            </w:tcBorders>
            <w:hideMark/>
          </w:tcPr>
          <w:p w:rsidR="009737E6" w:rsidRPr="009737E6" w:rsidRDefault="009737E6" w:rsidP="00C67076">
            <w:pPr>
              <w:jc w:val="center"/>
              <w:rPr>
                <w:rFonts w:ascii="Arial Narrow" w:eastAsia="Times New Roman" w:hAnsi="Arial Narrow" w:cs="Arial"/>
                <w:color w:val="000000"/>
                <w:sz w:val="20"/>
                <w:szCs w:val="20"/>
                <w:lang w:eastAsia="pl-PL"/>
              </w:rPr>
            </w:pPr>
            <w:r w:rsidRPr="009737E6">
              <w:rPr>
                <w:rFonts w:ascii="Arial Narrow" w:eastAsia="Times New Roman" w:hAnsi="Arial Narrow" w:cs="Arial"/>
                <w:color w:val="000000"/>
                <w:sz w:val="20"/>
                <w:szCs w:val="20"/>
                <w:lang w:eastAsia="pl-PL"/>
              </w:rPr>
              <w:t xml:space="preserve">tereny związane z zabudową mieszkaniową jednorodzinną </w:t>
            </w:r>
            <w:r w:rsidR="00C67076" w:rsidRPr="00B932F0">
              <w:rPr>
                <w:rFonts w:ascii="Arial Narrow" w:eastAsia="Times New Roman" w:hAnsi="Arial Narrow" w:cs="Arial"/>
                <w:color w:val="000000"/>
                <w:sz w:val="20"/>
                <w:szCs w:val="20"/>
                <w:lang w:eastAsia="pl-PL"/>
              </w:rPr>
              <w:t>(w m²)</w:t>
            </w:r>
          </w:p>
        </w:tc>
        <w:tc>
          <w:tcPr>
            <w:tcW w:w="951" w:type="dxa"/>
            <w:tcBorders>
              <w:bottom w:val="single" w:sz="4" w:space="0" w:color="auto"/>
            </w:tcBorders>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650</w:t>
            </w:r>
          </w:p>
        </w:tc>
        <w:tc>
          <w:tcPr>
            <w:tcW w:w="1984" w:type="dxa"/>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1,4</w:t>
            </w:r>
          </w:p>
        </w:tc>
        <w:tc>
          <w:tcPr>
            <w:tcW w:w="3859" w:type="dxa"/>
            <w:noWrap/>
            <w:vAlign w:val="center"/>
            <w:hideMark/>
          </w:tcPr>
          <w:p w:rsidR="009737E6" w:rsidRPr="009D7A19" w:rsidRDefault="00EA00FA" w:rsidP="00895984">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16</w:t>
            </w:r>
          </w:p>
        </w:tc>
      </w:tr>
      <w:tr w:rsidR="009737E6" w:rsidRPr="009737E6" w:rsidTr="001D5265">
        <w:trPr>
          <w:trHeight w:val="660"/>
        </w:trPr>
        <w:tc>
          <w:tcPr>
            <w:tcW w:w="2494" w:type="dxa"/>
            <w:tcBorders>
              <w:bottom w:val="single" w:sz="4" w:space="0" w:color="auto"/>
            </w:tcBorders>
            <w:hideMark/>
          </w:tcPr>
          <w:p w:rsidR="009737E6" w:rsidRPr="009737E6" w:rsidRDefault="009737E6" w:rsidP="00C67076">
            <w:pPr>
              <w:jc w:val="center"/>
              <w:rPr>
                <w:rFonts w:ascii="Arial Narrow" w:eastAsia="Times New Roman" w:hAnsi="Arial Narrow" w:cs="Arial"/>
                <w:color w:val="000000"/>
                <w:sz w:val="20"/>
                <w:szCs w:val="20"/>
                <w:lang w:eastAsia="pl-PL"/>
              </w:rPr>
            </w:pPr>
            <w:r w:rsidRPr="009737E6">
              <w:rPr>
                <w:rFonts w:ascii="Arial Narrow" w:eastAsia="Times New Roman" w:hAnsi="Arial Narrow" w:cs="Arial"/>
                <w:color w:val="000000"/>
                <w:sz w:val="20"/>
                <w:szCs w:val="20"/>
                <w:lang w:eastAsia="pl-PL"/>
              </w:rPr>
              <w:t xml:space="preserve">tereny związane z zabudową mieszkaniową jednorodzinną </w:t>
            </w:r>
            <w:r w:rsidR="00C67076" w:rsidRPr="00B932F0">
              <w:rPr>
                <w:rFonts w:ascii="Arial Narrow" w:eastAsia="Times New Roman" w:hAnsi="Arial Narrow" w:cs="Arial"/>
                <w:color w:val="000000"/>
                <w:sz w:val="20"/>
                <w:szCs w:val="20"/>
                <w:lang w:eastAsia="pl-PL"/>
              </w:rPr>
              <w:t>(w m²)</w:t>
            </w:r>
          </w:p>
        </w:tc>
        <w:tc>
          <w:tcPr>
            <w:tcW w:w="951" w:type="dxa"/>
            <w:tcBorders>
              <w:bottom w:val="single" w:sz="4" w:space="0" w:color="auto"/>
            </w:tcBorders>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3191</w:t>
            </w:r>
          </w:p>
        </w:tc>
        <w:tc>
          <w:tcPr>
            <w:tcW w:w="1984" w:type="dxa"/>
            <w:tcBorders>
              <w:bottom w:val="single" w:sz="4" w:space="0" w:color="auto"/>
            </w:tcBorders>
            <w:noWrap/>
            <w:vAlign w:val="center"/>
            <w:hideMark/>
          </w:tcPr>
          <w:p w:rsidR="009737E6" w:rsidRPr="009D7A19" w:rsidRDefault="009737E6" w:rsidP="00895984">
            <w:pPr>
              <w:jc w:val="center"/>
              <w:rPr>
                <w:rFonts w:ascii="Arial" w:eastAsia="Times New Roman" w:hAnsi="Arial" w:cs="Arial"/>
                <w:color w:val="000000"/>
                <w:sz w:val="20"/>
                <w:szCs w:val="20"/>
                <w:lang w:eastAsia="pl-PL"/>
              </w:rPr>
            </w:pPr>
            <w:r w:rsidRPr="009D7A19">
              <w:rPr>
                <w:rFonts w:ascii="Arial" w:eastAsia="Times New Roman" w:hAnsi="Arial" w:cs="Arial"/>
                <w:color w:val="000000"/>
                <w:sz w:val="20"/>
                <w:szCs w:val="20"/>
                <w:lang w:eastAsia="pl-PL"/>
              </w:rPr>
              <w:t>1,8</w:t>
            </w:r>
          </w:p>
        </w:tc>
        <w:tc>
          <w:tcPr>
            <w:tcW w:w="3859" w:type="dxa"/>
            <w:noWrap/>
            <w:vAlign w:val="center"/>
            <w:hideMark/>
          </w:tcPr>
          <w:p w:rsidR="009737E6" w:rsidRPr="009D7A19" w:rsidRDefault="00EA00FA" w:rsidP="00895984">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101</w:t>
            </w:r>
          </w:p>
        </w:tc>
      </w:tr>
      <w:tr w:rsidR="009737E6" w:rsidTr="001D5265">
        <w:tc>
          <w:tcPr>
            <w:tcW w:w="2494" w:type="dxa"/>
            <w:tcBorders>
              <w:top w:val="single" w:sz="4" w:space="0" w:color="auto"/>
              <w:left w:val="nil"/>
              <w:bottom w:val="nil"/>
              <w:right w:val="nil"/>
            </w:tcBorders>
          </w:tcPr>
          <w:p w:rsidR="009737E6" w:rsidRPr="00895984" w:rsidRDefault="009737E6" w:rsidP="00E45E70">
            <w:pPr>
              <w:pStyle w:val="Bezodstpw"/>
              <w:jc w:val="both"/>
              <w:rPr>
                <w:rFonts w:ascii="Arial Narrow" w:hAnsi="Arial Narrow"/>
                <w:sz w:val="20"/>
                <w:szCs w:val="20"/>
              </w:rPr>
            </w:pPr>
          </w:p>
        </w:tc>
        <w:tc>
          <w:tcPr>
            <w:tcW w:w="951" w:type="dxa"/>
            <w:tcBorders>
              <w:top w:val="single" w:sz="4" w:space="0" w:color="auto"/>
              <w:left w:val="nil"/>
              <w:bottom w:val="nil"/>
              <w:right w:val="single" w:sz="4" w:space="0" w:color="auto"/>
            </w:tcBorders>
          </w:tcPr>
          <w:p w:rsidR="009737E6" w:rsidRPr="00895984" w:rsidRDefault="009737E6" w:rsidP="00E45E70">
            <w:pPr>
              <w:pStyle w:val="Bezodstpw"/>
              <w:jc w:val="both"/>
              <w:rPr>
                <w:rFonts w:ascii="Arial Narrow" w:hAnsi="Arial Narrow"/>
                <w:sz w:val="20"/>
                <w:szCs w:val="20"/>
              </w:rPr>
            </w:pPr>
          </w:p>
        </w:tc>
        <w:tc>
          <w:tcPr>
            <w:tcW w:w="1984" w:type="dxa"/>
            <w:tcBorders>
              <w:left w:val="single" w:sz="4" w:space="0" w:color="auto"/>
            </w:tcBorders>
          </w:tcPr>
          <w:p w:rsidR="009737E6" w:rsidRPr="00895984" w:rsidRDefault="00895984" w:rsidP="00895984">
            <w:pPr>
              <w:pStyle w:val="Bezodstpw"/>
              <w:jc w:val="center"/>
              <w:rPr>
                <w:rFonts w:ascii="Arial Narrow" w:hAnsi="Arial Narrow"/>
                <w:b/>
                <w:sz w:val="20"/>
                <w:szCs w:val="20"/>
              </w:rPr>
            </w:pPr>
            <w:r w:rsidRPr="00895984">
              <w:rPr>
                <w:rFonts w:ascii="Arial Narrow" w:hAnsi="Arial Narrow"/>
                <w:b/>
                <w:sz w:val="20"/>
                <w:szCs w:val="20"/>
              </w:rPr>
              <w:t>łączna chłonność terenów niezabudowanych</w:t>
            </w:r>
          </w:p>
        </w:tc>
        <w:tc>
          <w:tcPr>
            <w:tcW w:w="3859" w:type="dxa"/>
            <w:vAlign w:val="center"/>
          </w:tcPr>
          <w:p w:rsidR="009737E6" w:rsidRPr="009D7A19" w:rsidRDefault="009F18F1" w:rsidP="00895984">
            <w:pPr>
              <w:pStyle w:val="Bezodstpw"/>
              <w:jc w:val="center"/>
              <w:rPr>
                <w:rFonts w:ascii="Arial" w:hAnsi="Arial" w:cs="Arial"/>
                <w:b/>
                <w:sz w:val="20"/>
                <w:szCs w:val="20"/>
              </w:rPr>
            </w:pPr>
            <w:r>
              <w:rPr>
                <w:rFonts w:ascii="Arial" w:hAnsi="Arial" w:cs="Arial"/>
                <w:b/>
                <w:sz w:val="20"/>
                <w:szCs w:val="20"/>
              </w:rPr>
              <w:fldChar w:fldCharType="begin"/>
            </w:r>
            <w:r w:rsidR="00EA00FA">
              <w:rPr>
                <w:rFonts w:ascii="Arial" w:hAnsi="Arial" w:cs="Arial"/>
                <w:b/>
                <w:sz w:val="20"/>
                <w:szCs w:val="20"/>
              </w:rPr>
              <w:instrText xml:space="preserve"> =SUM(ABOVE) </w:instrText>
            </w:r>
            <w:r>
              <w:rPr>
                <w:rFonts w:ascii="Arial" w:hAnsi="Arial" w:cs="Arial"/>
                <w:b/>
                <w:sz w:val="20"/>
                <w:szCs w:val="20"/>
              </w:rPr>
              <w:fldChar w:fldCharType="separate"/>
            </w:r>
            <w:r w:rsidR="00EA00FA">
              <w:rPr>
                <w:rFonts w:ascii="Arial" w:hAnsi="Arial" w:cs="Arial"/>
                <w:b/>
                <w:noProof/>
                <w:sz w:val="20"/>
                <w:szCs w:val="20"/>
              </w:rPr>
              <w:t>34972</w:t>
            </w:r>
            <w:r>
              <w:rPr>
                <w:rFonts w:ascii="Arial" w:hAnsi="Arial" w:cs="Arial"/>
                <w:b/>
                <w:sz w:val="20"/>
                <w:szCs w:val="20"/>
              </w:rPr>
              <w:fldChar w:fldCharType="end"/>
            </w:r>
          </w:p>
        </w:tc>
      </w:tr>
      <w:tr w:rsidR="009737E6" w:rsidTr="001D5265">
        <w:tc>
          <w:tcPr>
            <w:tcW w:w="2494" w:type="dxa"/>
            <w:tcBorders>
              <w:top w:val="nil"/>
              <w:left w:val="nil"/>
              <w:bottom w:val="nil"/>
              <w:right w:val="nil"/>
            </w:tcBorders>
          </w:tcPr>
          <w:p w:rsidR="009737E6" w:rsidRDefault="009737E6" w:rsidP="00E45E70">
            <w:pPr>
              <w:pStyle w:val="Bezodstpw"/>
              <w:jc w:val="both"/>
              <w:rPr>
                <w:rFonts w:ascii="Arial Narrow" w:hAnsi="Arial Narrow"/>
              </w:rPr>
            </w:pPr>
          </w:p>
        </w:tc>
        <w:tc>
          <w:tcPr>
            <w:tcW w:w="951" w:type="dxa"/>
            <w:tcBorders>
              <w:top w:val="nil"/>
              <w:left w:val="nil"/>
              <w:bottom w:val="nil"/>
              <w:right w:val="single" w:sz="4" w:space="0" w:color="auto"/>
            </w:tcBorders>
          </w:tcPr>
          <w:p w:rsidR="009737E6" w:rsidRDefault="009737E6" w:rsidP="00E45E70">
            <w:pPr>
              <w:pStyle w:val="Bezodstpw"/>
              <w:jc w:val="both"/>
              <w:rPr>
                <w:rFonts w:ascii="Arial Narrow" w:hAnsi="Arial Narrow"/>
              </w:rPr>
            </w:pPr>
          </w:p>
        </w:tc>
        <w:tc>
          <w:tcPr>
            <w:tcW w:w="1984" w:type="dxa"/>
            <w:tcBorders>
              <w:left w:val="single" w:sz="4" w:space="0" w:color="auto"/>
            </w:tcBorders>
          </w:tcPr>
          <w:p w:rsidR="009737E6" w:rsidRPr="00895984" w:rsidRDefault="00895984" w:rsidP="00895984">
            <w:pPr>
              <w:pStyle w:val="Bezodstpw"/>
              <w:jc w:val="center"/>
              <w:rPr>
                <w:rFonts w:ascii="Arial Narrow" w:hAnsi="Arial Narrow"/>
                <w:b/>
                <w:sz w:val="20"/>
              </w:rPr>
            </w:pPr>
            <w:r w:rsidRPr="00895984">
              <w:rPr>
                <w:rFonts w:ascii="Arial Narrow" w:hAnsi="Arial Narrow"/>
                <w:b/>
                <w:sz w:val="20"/>
              </w:rPr>
              <w:t>udział chłonności terenów niezabudowanych stanowiących rezerwy do realizacji zabudowy mieszkaniowej w stosunku do zapotrzebowania na nową zabudowę mieszkaniową w gminie (w %)</w:t>
            </w:r>
          </w:p>
        </w:tc>
        <w:tc>
          <w:tcPr>
            <w:tcW w:w="3859" w:type="dxa"/>
            <w:vAlign w:val="center"/>
          </w:tcPr>
          <w:p w:rsidR="009737E6" w:rsidRPr="009D7A19" w:rsidRDefault="00EA00FA" w:rsidP="00895984">
            <w:pPr>
              <w:pStyle w:val="Bezodstpw"/>
              <w:jc w:val="center"/>
              <w:rPr>
                <w:rFonts w:ascii="Arial" w:hAnsi="Arial" w:cs="Arial"/>
                <w:b/>
                <w:sz w:val="20"/>
              </w:rPr>
            </w:pPr>
            <w:r>
              <w:rPr>
                <w:rFonts w:ascii="Arial" w:hAnsi="Arial" w:cs="Arial"/>
                <w:b/>
                <w:sz w:val="20"/>
              </w:rPr>
              <w:t>546</w:t>
            </w:r>
            <w:r w:rsidR="00895984" w:rsidRPr="009D7A19">
              <w:rPr>
                <w:rFonts w:ascii="Arial" w:hAnsi="Arial" w:cs="Arial"/>
                <w:b/>
                <w:sz w:val="20"/>
              </w:rPr>
              <w:t>%</w:t>
            </w:r>
          </w:p>
        </w:tc>
      </w:tr>
    </w:tbl>
    <w:p w:rsidR="000459A0" w:rsidRDefault="00AE6176" w:rsidP="00E45E70">
      <w:pPr>
        <w:pStyle w:val="Bezodstpw"/>
        <w:jc w:val="both"/>
        <w:rPr>
          <w:rFonts w:ascii="Arial Narrow" w:hAnsi="Arial Narrow"/>
        </w:rPr>
      </w:pPr>
      <w:r w:rsidRPr="00AE6176">
        <w:rPr>
          <w:rFonts w:ascii="Arial Narrow" w:hAnsi="Arial Narrow"/>
        </w:rPr>
        <w:lastRenderedPageBreak/>
        <w:t xml:space="preserve">W analizie </w:t>
      </w:r>
      <w:r>
        <w:rPr>
          <w:rFonts w:ascii="Arial Narrow" w:hAnsi="Arial Narrow"/>
        </w:rPr>
        <w:t>przyjęto</w:t>
      </w:r>
      <w:r w:rsidRPr="00AE6176">
        <w:rPr>
          <w:rFonts w:ascii="Arial Narrow" w:hAnsi="Arial Narrow"/>
        </w:rPr>
        <w:t>:</w:t>
      </w:r>
    </w:p>
    <w:p w:rsidR="00AE6176" w:rsidRDefault="00AE6176" w:rsidP="00E45E70">
      <w:pPr>
        <w:pStyle w:val="Bezodstpw"/>
        <w:jc w:val="both"/>
        <w:rPr>
          <w:rFonts w:ascii="Arial Narrow" w:hAnsi="Arial Narrow"/>
        </w:rPr>
      </w:pPr>
      <w:r>
        <w:rPr>
          <w:rFonts w:ascii="Arial Narrow" w:hAnsi="Arial Narrow"/>
        </w:rPr>
        <w:t xml:space="preserve">- </w:t>
      </w:r>
      <w:r w:rsidRPr="00AE6176">
        <w:rPr>
          <w:rFonts w:ascii="Arial Narrow" w:hAnsi="Arial Narrow"/>
        </w:rPr>
        <w:t>maksymalny udział powierzchni użytkowej w ogólnej powierzchni zabudowy lokalizowanej na działkach budowlanych - 70%</w:t>
      </w:r>
      <w:r>
        <w:rPr>
          <w:rFonts w:ascii="Arial Narrow" w:hAnsi="Arial Narrow"/>
        </w:rPr>
        <w:t>;</w:t>
      </w:r>
    </w:p>
    <w:p w:rsidR="00AE6176" w:rsidRDefault="00AE6176" w:rsidP="00E45E70">
      <w:pPr>
        <w:pStyle w:val="Bezodstpw"/>
        <w:jc w:val="both"/>
        <w:rPr>
          <w:rFonts w:ascii="Arial Narrow" w:hAnsi="Arial Narrow"/>
        </w:rPr>
      </w:pPr>
      <w:r>
        <w:rPr>
          <w:rFonts w:ascii="Arial Narrow" w:hAnsi="Arial Narrow"/>
        </w:rPr>
        <w:t xml:space="preserve">- </w:t>
      </w:r>
      <w:r w:rsidRPr="00AE6176">
        <w:rPr>
          <w:rFonts w:ascii="Arial Narrow" w:hAnsi="Arial Narrow"/>
        </w:rPr>
        <w:t>udział zabudowy usługowej w zespołach zabudowy mieszanej dla zabudowy wielorodzinnej - 20% zabudowy lokalizowanej na działkach budowlanych</w:t>
      </w:r>
      <w:r>
        <w:rPr>
          <w:rFonts w:ascii="Arial Narrow" w:hAnsi="Arial Narrow"/>
        </w:rPr>
        <w:t>;</w:t>
      </w:r>
    </w:p>
    <w:p w:rsidR="00AE6176" w:rsidRDefault="00AE6176" w:rsidP="00E45E70">
      <w:pPr>
        <w:pStyle w:val="Bezodstpw"/>
        <w:jc w:val="both"/>
        <w:rPr>
          <w:rFonts w:ascii="Arial Narrow" w:hAnsi="Arial Narrow"/>
        </w:rPr>
      </w:pPr>
      <w:r>
        <w:rPr>
          <w:rFonts w:ascii="Arial Narrow" w:hAnsi="Arial Narrow"/>
        </w:rPr>
        <w:t xml:space="preserve">- </w:t>
      </w:r>
      <w:r w:rsidRPr="00AE6176">
        <w:rPr>
          <w:rFonts w:ascii="Arial Narrow" w:hAnsi="Arial Narrow"/>
        </w:rPr>
        <w:t>udział zabudowy usługowej w zespołach zabudowy mieszanej dla zabudowy jednorodzinnej - 50% zabudowy lokalizowanej na działkach budowlanych</w:t>
      </w:r>
      <w:r>
        <w:rPr>
          <w:rFonts w:ascii="Arial Narrow" w:hAnsi="Arial Narrow"/>
        </w:rPr>
        <w:t>;</w:t>
      </w:r>
    </w:p>
    <w:p w:rsidR="00AE6176" w:rsidRDefault="00AE6176" w:rsidP="00E45E70">
      <w:pPr>
        <w:pStyle w:val="Bezodstpw"/>
        <w:jc w:val="both"/>
        <w:rPr>
          <w:rFonts w:ascii="Arial Narrow" w:hAnsi="Arial Narrow"/>
        </w:rPr>
      </w:pPr>
      <w:r>
        <w:rPr>
          <w:rFonts w:ascii="Arial Narrow" w:hAnsi="Arial Narrow"/>
        </w:rPr>
        <w:t xml:space="preserve">- </w:t>
      </w:r>
      <w:r w:rsidRPr="00AE6176">
        <w:rPr>
          <w:rFonts w:ascii="Arial Narrow" w:hAnsi="Arial Narrow"/>
        </w:rPr>
        <w:t>udział powierzchni zabudowy mieszkaniowej w zespołach zabudowy zagrodowej - 30% zabudowy lokalizowanej na działkach budowlanych</w:t>
      </w:r>
      <w:r>
        <w:rPr>
          <w:rFonts w:ascii="Arial Narrow" w:hAnsi="Arial Narrow"/>
        </w:rPr>
        <w:t>.</w:t>
      </w:r>
    </w:p>
    <w:p w:rsidR="00342D07" w:rsidRDefault="00342D07" w:rsidP="00E45E70">
      <w:pPr>
        <w:pStyle w:val="Bezodstpw"/>
        <w:jc w:val="both"/>
        <w:rPr>
          <w:rFonts w:ascii="Arial Narrow" w:hAnsi="Arial Narrow"/>
        </w:rPr>
      </w:pPr>
    </w:p>
    <w:p w:rsidR="00BF4A92" w:rsidRPr="005707F2" w:rsidRDefault="00342D07" w:rsidP="00A8621B">
      <w:pPr>
        <w:pStyle w:val="Default"/>
        <w:jc w:val="both"/>
        <w:rPr>
          <w:rFonts w:ascii="Arial Narrow" w:hAnsi="Arial Narrow"/>
          <w:color w:val="auto"/>
          <w:sz w:val="22"/>
          <w:szCs w:val="22"/>
        </w:rPr>
      </w:pPr>
      <w:r w:rsidRPr="00342D07">
        <w:rPr>
          <w:rFonts w:ascii="Arial Narrow" w:hAnsi="Arial Narrow"/>
          <w:sz w:val="22"/>
          <w:szCs w:val="22"/>
        </w:rPr>
        <w:t xml:space="preserve">Oszacowana chłonność terenów mieszkaniowych w mieście </w:t>
      </w:r>
      <w:r w:rsidRPr="00342D07">
        <w:rPr>
          <w:rFonts w:ascii="Arial Narrow" w:hAnsi="Arial Narrow"/>
        </w:rPr>
        <w:t>wielokrotnie</w:t>
      </w:r>
      <w:r w:rsidRPr="00342D07">
        <w:rPr>
          <w:rFonts w:ascii="Arial Narrow" w:hAnsi="Arial Narrow"/>
          <w:sz w:val="22"/>
          <w:szCs w:val="22"/>
        </w:rPr>
        <w:t xml:space="preserve"> przekracza jego zapotrzebowanie na takie tereny. Powoduje to konieczność zastosowania</w:t>
      </w:r>
      <w:r w:rsidRPr="00342D07">
        <w:rPr>
          <w:rFonts w:ascii="Arial Narrow" w:hAnsi="Arial Narrow"/>
        </w:rPr>
        <w:t>,</w:t>
      </w:r>
      <w:r w:rsidRPr="00342D07">
        <w:rPr>
          <w:rFonts w:ascii="Arial Narrow" w:hAnsi="Arial Narrow"/>
          <w:sz w:val="22"/>
          <w:szCs w:val="22"/>
        </w:rPr>
        <w:t xml:space="preserve"> przy wyznaczaniu stref planistycznych</w:t>
      </w:r>
      <w:r w:rsidRPr="00342D07">
        <w:rPr>
          <w:rFonts w:ascii="Arial Narrow" w:hAnsi="Arial Narrow"/>
        </w:rPr>
        <w:t>,</w:t>
      </w:r>
      <w:r w:rsidRPr="00342D07">
        <w:rPr>
          <w:rFonts w:ascii="Arial Narrow" w:hAnsi="Arial Narrow"/>
          <w:sz w:val="22"/>
          <w:szCs w:val="22"/>
        </w:rPr>
        <w:t xml:space="preserve"> przede wszystkim przepisów art. 13d ust. 3 ustawy o planowaniu i zagospodarowaniu przestrzennym, w których określono, że w przypadku gdy suma chłonności terenów niezabudowanych, w tym luk w istniejącej zabudowie, jest większa niż 130 % wartości zapotrzebowania na nową zabudowę mieszkaniową w gminie, dopuszczalne jest wyznaczenie stref planistycznych związanych z zabudową mieszkaniową, jedynie na obszarach, dla których w obowiązujących miejscowych planach zagospodarowania przestrzennego określono przeznaczenie umożliwiające realizację funkcji mieszkaniowej oraz obszarach uzupełnienia zabudowy w ramach istniejącej zabudowy.Cytowane przepisy uniemożliwiają jednocześnie wyznaczenie tych stref planistycznych na pozostałych obszarach </w:t>
      </w:r>
      <w:r w:rsidRPr="00342D07">
        <w:rPr>
          <w:rFonts w:ascii="Arial Narrow" w:hAnsi="Arial Narrow"/>
        </w:rPr>
        <w:t>miasta</w:t>
      </w:r>
      <w:r w:rsidRPr="00342D07">
        <w:rPr>
          <w:rFonts w:ascii="Arial Narrow" w:hAnsi="Arial Narrow"/>
          <w:sz w:val="22"/>
          <w:szCs w:val="22"/>
        </w:rPr>
        <w:t xml:space="preserve">. </w:t>
      </w:r>
      <w:r w:rsidRPr="005707F2">
        <w:rPr>
          <w:rFonts w:ascii="Arial Narrow" w:hAnsi="Arial Narrow"/>
          <w:color w:val="auto"/>
          <w:sz w:val="22"/>
          <w:szCs w:val="22"/>
        </w:rPr>
        <w:t xml:space="preserve">W przypadku miasta </w:t>
      </w:r>
      <w:r w:rsidRPr="005707F2">
        <w:rPr>
          <w:rFonts w:ascii="Arial Narrow" w:hAnsi="Arial Narrow"/>
          <w:color w:val="auto"/>
        </w:rPr>
        <w:t>Kutno</w:t>
      </w:r>
      <w:r w:rsidRPr="005707F2">
        <w:rPr>
          <w:rFonts w:ascii="Arial Narrow" w:hAnsi="Arial Narrow"/>
          <w:color w:val="auto"/>
          <w:sz w:val="22"/>
          <w:szCs w:val="22"/>
        </w:rPr>
        <w:t xml:space="preserve"> do wyznaczenia stref planistycznych związanych z zabu</w:t>
      </w:r>
      <w:r w:rsidR="00BF4A92" w:rsidRPr="005707F2">
        <w:rPr>
          <w:rFonts w:ascii="Arial Narrow" w:hAnsi="Arial Narrow"/>
          <w:color w:val="auto"/>
          <w:sz w:val="22"/>
          <w:szCs w:val="22"/>
        </w:rPr>
        <w:t>dową mieszkaniową (SJ, SW i SZ) posłużyły  rezerwy terenowe wyznaczone w planach miejscowych na rzecz rozwoju tych funkcji oraz luki stanowiące obszar uzupełnienia istniejącej zabudowy wraz z tą zabudową. Wykonana inwentaryzacja urbanistyczna umożliwiła podział miasta na strefy planistyczne</w:t>
      </w:r>
      <w:r w:rsidR="00A8621B" w:rsidRPr="005707F2">
        <w:rPr>
          <w:rFonts w:ascii="Arial Narrow" w:hAnsi="Arial Narrow"/>
          <w:color w:val="auto"/>
          <w:sz w:val="22"/>
          <w:szCs w:val="22"/>
        </w:rPr>
        <w:t xml:space="preserve"> poprzez wyodrębnienie w terenach zabudowanych dominujących funkcji i tym samym przyporządkowanie do wyznaczanych stref planistycznych luk w istniejącej zabudowie. Strefy związane z zabudową mieszkaniową (SW, SJ i SZ) zostały ograniczone wyłącznie do zasięgu terenów o takim przeznaczeniu w planach miejscowych oraz do istniejącej zabudowy o takiej funkcji wraz z istniejącymi lukami między zagospodarowanymi nieruchomościami. </w:t>
      </w:r>
      <w:r w:rsidR="00A8621B" w:rsidRPr="005707F2">
        <w:rPr>
          <w:rFonts w:ascii="Arial Narrow" w:hAnsi="Arial Narrow"/>
          <w:color w:val="auto"/>
        </w:rPr>
        <w:t xml:space="preserve">W pozostałych częściach </w:t>
      </w:r>
      <w:r w:rsidR="005707F2" w:rsidRPr="005707F2">
        <w:rPr>
          <w:rFonts w:ascii="Arial Narrow" w:hAnsi="Arial Narrow"/>
          <w:color w:val="auto"/>
        </w:rPr>
        <w:t>miasta</w:t>
      </w:r>
      <w:r w:rsidR="00A8621B" w:rsidRPr="005707F2">
        <w:rPr>
          <w:rFonts w:ascii="Arial Narrow" w:hAnsi="Arial Narrow"/>
          <w:color w:val="auto"/>
        </w:rPr>
        <w:t xml:space="preserve"> nie wyznaczono nowych stref planistycznych o takim profilu.</w:t>
      </w:r>
    </w:p>
    <w:p w:rsidR="000534A4" w:rsidRDefault="00B932F0" w:rsidP="00B932F0">
      <w:pPr>
        <w:pStyle w:val="Bezodstpw"/>
        <w:jc w:val="both"/>
        <w:rPr>
          <w:rFonts w:ascii="Arial Narrow" w:eastAsia="Times New Roman" w:hAnsi="Arial Narrow"/>
          <w:bCs/>
          <w:color w:val="000000"/>
          <w:lang w:eastAsia="pl-PL"/>
        </w:rPr>
      </w:pPr>
      <w:r w:rsidRPr="005707F2">
        <w:rPr>
          <w:rFonts w:ascii="Arial Narrow" w:eastAsia="Times New Roman" w:hAnsi="Arial Narrow"/>
          <w:bCs/>
          <w:lang w:eastAsia="pl-PL"/>
        </w:rPr>
        <w:t>W celu weryfikacji przyjętej metody obliczenia chłonności rezerw terenowych na cele zabudowy związanej z funkcją mieszkaniową przeprowadzono badanie tego wskaźnika dodatkową metodą, w której wykorzystano gromadzony przez GUS wskaźnik przeciętnej liczby osób na 1 mieszkanie</w:t>
      </w:r>
      <w:r w:rsidR="003635FC" w:rsidRPr="005707F2">
        <w:rPr>
          <w:rFonts w:ascii="Arial Narrow" w:eastAsia="Times New Roman" w:hAnsi="Arial Narrow"/>
          <w:bCs/>
          <w:lang w:eastAsia="pl-PL"/>
        </w:rPr>
        <w:t>, wskaźnik przeciętnej powierzchni mieszkania</w:t>
      </w:r>
      <w:r w:rsidRPr="005707F2">
        <w:rPr>
          <w:rFonts w:ascii="Arial Narrow" w:eastAsia="Times New Roman" w:hAnsi="Arial Narrow"/>
          <w:bCs/>
          <w:lang w:eastAsia="pl-PL"/>
        </w:rPr>
        <w:t xml:space="preserve"> oraz odniesienie rezerw terenowych związanych z funkcja mieszkaniową do średniej powierzchni działki budowlanej wydzielanej w mieście na cele mieszkaniowe</w:t>
      </w:r>
      <w:r w:rsidR="003635FC" w:rsidRPr="005707F2">
        <w:rPr>
          <w:rFonts w:ascii="Arial Narrow" w:eastAsia="Times New Roman" w:hAnsi="Arial Narrow"/>
          <w:bCs/>
          <w:lang w:eastAsia="pl-PL"/>
        </w:rPr>
        <w:t xml:space="preserve"> – w przypadku zabudowy jednorodzinnej, i średniej maksymalnej nadziemnej intensywności zabudowy – w przypadku zabudowy wielorodzinnej</w:t>
      </w:r>
      <w:r w:rsidRPr="005707F2">
        <w:rPr>
          <w:rFonts w:ascii="Arial Narrow" w:eastAsia="Times New Roman" w:hAnsi="Arial Narrow"/>
          <w:bCs/>
          <w:lang w:eastAsia="pl-PL"/>
        </w:rPr>
        <w:t xml:space="preserve">. </w:t>
      </w:r>
      <w:r w:rsidRPr="00637E5D">
        <w:rPr>
          <w:rFonts w:ascii="Arial Narrow" w:eastAsia="Times New Roman" w:hAnsi="Arial Narrow"/>
          <w:bCs/>
          <w:color w:val="000000"/>
          <w:lang w:eastAsia="pl-PL"/>
        </w:rPr>
        <w:t>Obliczenia związane z tą metodą szacowania chłonności terenów mieszkaniowych</w:t>
      </w:r>
      <w:r w:rsidR="002E5139">
        <w:rPr>
          <w:rFonts w:ascii="Arial Narrow" w:eastAsia="Times New Roman" w:hAnsi="Arial Narrow"/>
          <w:bCs/>
          <w:color w:val="000000"/>
          <w:lang w:eastAsia="pl-PL"/>
        </w:rPr>
        <w:t xml:space="preserve"> przedstawiono poniżej.</w:t>
      </w:r>
    </w:p>
    <w:p w:rsidR="000534A4" w:rsidRPr="00637E5D" w:rsidRDefault="000534A4" w:rsidP="00B932F0">
      <w:pPr>
        <w:pStyle w:val="Bezodstpw"/>
        <w:jc w:val="both"/>
        <w:rPr>
          <w:rFonts w:ascii="Arial Narrow" w:eastAsia="Times New Roman" w:hAnsi="Arial Narrow"/>
          <w:bCs/>
          <w:color w:val="000000"/>
          <w:lang w:eastAsia="pl-PL"/>
        </w:rPr>
      </w:pPr>
    </w:p>
    <w:p w:rsidR="00B932F0" w:rsidRDefault="00B932F0" w:rsidP="006F68B1">
      <w:pPr>
        <w:pStyle w:val="Default"/>
        <w:jc w:val="both"/>
        <w:rPr>
          <w:rFonts w:ascii="Arial Narrow" w:hAnsi="Arial Narrow"/>
          <w:color w:val="FF0000"/>
          <w:sz w:val="22"/>
          <w:szCs w:val="22"/>
        </w:rPr>
      </w:pPr>
    </w:p>
    <w:tbl>
      <w:tblPr>
        <w:tblStyle w:val="Tabela-Siatka"/>
        <w:tblW w:w="0" w:type="auto"/>
        <w:tblLayout w:type="fixed"/>
        <w:tblLook w:val="04A0"/>
      </w:tblPr>
      <w:tblGrid>
        <w:gridCol w:w="1623"/>
        <w:gridCol w:w="1037"/>
        <w:gridCol w:w="1417"/>
        <w:gridCol w:w="1560"/>
        <w:gridCol w:w="1134"/>
        <w:gridCol w:w="2517"/>
      </w:tblGrid>
      <w:tr w:rsidR="00B932F0" w:rsidRPr="009737E6" w:rsidTr="00B932F0">
        <w:tc>
          <w:tcPr>
            <w:tcW w:w="1623" w:type="dxa"/>
            <w:tcBorders>
              <w:top w:val="nil"/>
              <w:left w:val="nil"/>
              <w:bottom w:val="single" w:sz="4" w:space="0" w:color="auto"/>
              <w:right w:val="nil"/>
            </w:tcBorders>
            <w:vAlign w:val="center"/>
          </w:tcPr>
          <w:p w:rsidR="00B932F0" w:rsidRPr="009737E6" w:rsidRDefault="00B932F0" w:rsidP="004272DE">
            <w:pPr>
              <w:pStyle w:val="Bezodstpw"/>
              <w:jc w:val="center"/>
              <w:rPr>
                <w:rFonts w:ascii="Arial Narrow" w:hAnsi="Arial Narrow"/>
                <w:b/>
                <w:sz w:val="20"/>
              </w:rPr>
            </w:pPr>
          </w:p>
        </w:tc>
        <w:tc>
          <w:tcPr>
            <w:tcW w:w="1037" w:type="dxa"/>
            <w:tcBorders>
              <w:top w:val="nil"/>
              <w:left w:val="nil"/>
              <w:bottom w:val="single" w:sz="4" w:space="0" w:color="auto"/>
              <w:right w:val="single" w:sz="4" w:space="0" w:color="auto"/>
            </w:tcBorders>
            <w:vAlign w:val="center"/>
          </w:tcPr>
          <w:p w:rsidR="00B932F0" w:rsidRPr="009737E6" w:rsidRDefault="00B932F0" w:rsidP="004272DE">
            <w:pPr>
              <w:pStyle w:val="Bezodstpw"/>
              <w:jc w:val="center"/>
              <w:rPr>
                <w:rFonts w:ascii="Arial Narrow" w:hAnsi="Arial Narrow"/>
                <w:b/>
                <w:sz w:val="20"/>
              </w:rPr>
            </w:pPr>
          </w:p>
        </w:tc>
        <w:tc>
          <w:tcPr>
            <w:tcW w:w="1417" w:type="dxa"/>
            <w:tcBorders>
              <w:left w:val="single" w:sz="4" w:space="0" w:color="auto"/>
              <w:right w:val="single" w:sz="4" w:space="0" w:color="auto"/>
            </w:tcBorders>
          </w:tcPr>
          <w:p w:rsidR="00B932F0" w:rsidRPr="009737E6" w:rsidRDefault="00B932F0" w:rsidP="00B932F0">
            <w:pPr>
              <w:pStyle w:val="Bezodstpw"/>
              <w:jc w:val="center"/>
              <w:rPr>
                <w:rFonts w:ascii="Arial Narrow" w:hAnsi="Arial Narrow"/>
                <w:b/>
                <w:sz w:val="20"/>
              </w:rPr>
            </w:pPr>
            <w:r w:rsidRPr="00B932F0">
              <w:rPr>
                <w:rFonts w:ascii="Arial Narrow" w:hAnsi="Arial Narrow"/>
                <w:b/>
                <w:sz w:val="20"/>
              </w:rPr>
              <w:t>średnia powierzchnia działki budowlanej wydzielanej w mieście Kutno na cele mieszkaniowe (w m²)</w:t>
            </w:r>
          </w:p>
        </w:tc>
        <w:tc>
          <w:tcPr>
            <w:tcW w:w="1560" w:type="dxa"/>
            <w:tcBorders>
              <w:left w:val="single" w:sz="4" w:space="0" w:color="auto"/>
            </w:tcBorders>
          </w:tcPr>
          <w:p w:rsidR="00B932F0" w:rsidRPr="009737E6" w:rsidRDefault="00B932F0" w:rsidP="00B932F0">
            <w:pPr>
              <w:pStyle w:val="Bezodstpw"/>
              <w:jc w:val="center"/>
              <w:rPr>
                <w:rFonts w:ascii="Arial Narrow" w:hAnsi="Arial Narrow"/>
                <w:b/>
                <w:sz w:val="20"/>
              </w:rPr>
            </w:pPr>
            <w:r w:rsidRPr="00B932F0">
              <w:rPr>
                <w:rFonts w:ascii="Arial Narrow" w:hAnsi="Arial Narrow"/>
                <w:b/>
                <w:sz w:val="20"/>
              </w:rPr>
              <w:t>średnia maksymalna nadziemna intensywność zabudowy</w:t>
            </w:r>
            <w:r>
              <w:rPr>
                <w:rFonts w:ascii="Arial Narrow" w:hAnsi="Arial Narrow"/>
                <w:b/>
                <w:sz w:val="20"/>
              </w:rPr>
              <w:t xml:space="preserve"> przyjęta w obowiązujących planach</w:t>
            </w:r>
          </w:p>
        </w:tc>
        <w:tc>
          <w:tcPr>
            <w:tcW w:w="1134" w:type="dxa"/>
          </w:tcPr>
          <w:p w:rsidR="00B932F0" w:rsidRPr="009737E6" w:rsidRDefault="00B932F0" w:rsidP="00B932F0">
            <w:pPr>
              <w:pStyle w:val="Bezodstpw"/>
              <w:jc w:val="center"/>
              <w:rPr>
                <w:rFonts w:ascii="Arial Narrow" w:hAnsi="Arial Narrow"/>
                <w:b/>
                <w:sz w:val="20"/>
              </w:rPr>
            </w:pPr>
            <w:r>
              <w:rPr>
                <w:rFonts w:ascii="Arial Narrow" w:hAnsi="Arial Narrow"/>
                <w:b/>
                <w:sz w:val="20"/>
              </w:rPr>
              <w:t>wzór</w:t>
            </w:r>
          </w:p>
        </w:tc>
        <w:tc>
          <w:tcPr>
            <w:tcW w:w="2517" w:type="dxa"/>
          </w:tcPr>
          <w:p w:rsidR="00B932F0" w:rsidRPr="009737E6" w:rsidRDefault="00B932F0" w:rsidP="00B932F0">
            <w:pPr>
              <w:pStyle w:val="Bezodstpw"/>
              <w:jc w:val="center"/>
              <w:rPr>
                <w:rFonts w:ascii="Arial Narrow" w:hAnsi="Arial Narrow"/>
                <w:b/>
                <w:sz w:val="20"/>
              </w:rPr>
            </w:pPr>
            <w:r w:rsidRPr="00B932F0">
              <w:rPr>
                <w:rFonts w:ascii="Arial Narrow" w:hAnsi="Arial Narrow"/>
                <w:b/>
                <w:sz w:val="20"/>
              </w:rPr>
              <w:t>chłonność terenów niezabudowanych (w osobach) obliczona wg przeciętnej powierzchni mieszkania i przeciętnej liczby osób na 1 mieszkanie</w:t>
            </w:r>
          </w:p>
        </w:tc>
      </w:tr>
      <w:tr w:rsidR="00B932F0" w:rsidRPr="009737E6" w:rsidTr="00B932F0">
        <w:tc>
          <w:tcPr>
            <w:tcW w:w="1623" w:type="dxa"/>
            <w:tcBorders>
              <w:top w:val="single" w:sz="4" w:space="0" w:color="auto"/>
            </w:tcBorders>
          </w:tcPr>
          <w:p w:rsidR="00B932F0" w:rsidRPr="009737E6" w:rsidRDefault="00B932F0" w:rsidP="00B932F0">
            <w:pPr>
              <w:pStyle w:val="Bezodstpw"/>
              <w:jc w:val="center"/>
              <w:rPr>
                <w:rFonts w:ascii="Arial Narrow" w:hAnsi="Arial Narrow"/>
                <w:b/>
                <w:sz w:val="20"/>
              </w:rPr>
            </w:pPr>
            <w:r w:rsidRPr="009737E6">
              <w:rPr>
                <w:rFonts w:ascii="Arial Narrow" w:hAnsi="Arial Narrow"/>
                <w:b/>
                <w:sz w:val="20"/>
              </w:rPr>
              <w:t xml:space="preserve">łączna powierzchnia terenów inwestycyjnych niezabudowanych związanych z zabudową mieszkaniową w planach miejscowych (w </w:t>
            </w:r>
            <w:r w:rsidRPr="009737E6">
              <w:rPr>
                <w:rFonts w:ascii="Arial Narrow" w:hAnsi="Arial Narrow"/>
                <w:b/>
                <w:sz w:val="20"/>
              </w:rPr>
              <w:lastRenderedPageBreak/>
              <w:t>tym stanowiących luki w istniejącej zabudowie) w m</w:t>
            </w:r>
            <w:r w:rsidRPr="009737E6">
              <w:rPr>
                <w:rFonts w:ascii="Arial Narrow" w:hAnsi="Arial Narrow"/>
                <w:b/>
                <w:sz w:val="20"/>
                <w:vertAlign w:val="superscript"/>
              </w:rPr>
              <w:t>2</w:t>
            </w:r>
            <w:r w:rsidRPr="009737E6">
              <w:rPr>
                <w:rFonts w:ascii="Arial Narrow" w:hAnsi="Arial Narrow"/>
                <w:b/>
                <w:sz w:val="20"/>
              </w:rPr>
              <w:t>:</w:t>
            </w:r>
          </w:p>
        </w:tc>
        <w:tc>
          <w:tcPr>
            <w:tcW w:w="1037" w:type="dxa"/>
            <w:tcBorders>
              <w:top w:val="single" w:sz="4" w:space="0" w:color="auto"/>
            </w:tcBorders>
            <w:vAlign w:val="center"/>
          </w:tcPr>
          <w:p w:rsidR="00B932F0" w:rsidRPr="009737E6" w:rsidRDefault="00B932F0" w:rsidP="004272DE">
            <w:pPr>
              <w:pStyle w:val="Bezodstpw"/>
              <w:jc w:val="center"/>
              <w:rPr>
                <w:rFonts w:ascii="Arial Narrow" w:hAnsi="Arial Narrow"/>
                <w:b/>
                <w:sz w:val="20"/>
              </w:rPr>
            </w:pPr>
            <w:r w:rsidRPr="009737E6">
              <w:rPr>
                <w:rFonts w:ascii="Arial Narrow" w:hAnsi="Arial Narrow"/>
                <w:b/>
                <w:sz w:val="20"/>
              </w:rPr>
              <w:lastRenderedPageBreak/>
              <w:t>4189355</w:t>
            </w:r>
          </w:p>
        </w:tc>
        <w:tc>
          <w:tcPr>
            <w:tcW w:w="1417" w:type="dxa"/>
          </w:tcPr>
          <w:p w:rsidR="00B932F0" w:rsidRPr="009737E6" w:rsidRDefault="00B932F0" w:rsidP="004272DE">
            <w:pPr>
              <w:pStyle w:val="Bezodstpw"/>
              <w:jc w:val="center"/>
              <w:rPr>
                <w:rFonts w:ascii="Arial Narrow" w:hAnsi="Arial Narrow"/>
                <w:b/>
                <w:sz w:val="20"/>
              </w:rPr>
            </w:pPr>
          </w:p>
        </w:tc>
        <w:tc>
          <w:tcPr>
            <w:tcW w:w="1560" w:type="dxa"/>
            <w:vAlign w:val="center"/>
          </w:tcPr>
          <w:p w:rsidR="00B932F0" w:rsidRPr="009737E6" w:rsidRDefault="00B932F0" w:rsidP="004272DE">
            <w:pPr>
              <w:pStyle w:val="Bezodstpw"/>
              <w:jc w:val="center"/>
              <w:rPr>
                <w:rFonts w:ascii="Arial Narrow" w:hAnsi="Arial Narrow"/>
                <w:b/>
                <w:sz w:val="20"/>
              </w:rPr>
            </w:pPr>
          </w:p>
        </w:tc>
        <w:tc>
          <w:tcPr>
            <w:tcW w:w="1134" w:type="dxa"/>
          </w:tcPr>
          <w:p w:rsidR="00B932F0" w:rsidRPr="009737E6" w:rsidRDefault="00B932F0" w:rsidP="004272DE">
            <w:pPr>
              <w:pStyle w:val="Bezodstpw"/>
              <w:jc w:val="center"/>
              <w:rPr>
                <w:rFonts w:ascii="Arial Narrow" w:hAnsi="Arial Narrow"/>
                <w:b/>
                <w:sz w:val="20"/>
              </w:rPr>
            </w:pPr>
          </w:p>
        </w:tc>
        <w:tc>
          <w:tcPr>
            <w:tcW w:w="2517" w:type="dxa"/>
            <w:vAlign w:val="center"/>
          </w:tcPr>
          <w:p w:rsidR="00B932F0" w:rsidRPr="009737E6" w:rsidRDefault="00B932F0" w:rsidP="004272DE">
            <w:pPr>
              <w:pStyle w:val="Bezodstpw"/>
              <w:jc w:val="center"/>
              <w:rPr>
                <w:rFonts w:ascii="Arial Narrow" w:hAnsi="Arial Narrow"/>
                <w:b/>
                <w:sz w:val="20"/>
              </w:rPr>
            </w:pPr>
          </w:p>
        </w:tc>
      </w:tr>
      <w:tr w:rsidR="00B932F0" w:rsidRPr="009737E6" w:rsidTr="00000FFF">
        <w:trPr>
          <w:trHeight w:val="330"/>
        </w:trPr>
        <w:tc>
          <w:tcPr>
            <w:tcW w:w="1623" w:type="dxa"/>
            <w:hideMark/>
          </w:tcPr>
          <w:p w:rsidR="00B932F0" w:rsidRPr="009737E6" w:rsidRDefault="00B932F0" w:rsidP="00B932F0">
            <w:pPr>
              <w:jc w:val="center"/>
              <w:rPr>
                <w:rFonts w:ascii="Arial Narrow" w:eastAsia="Times New Roman" w:hAnsi="Arial Narrow" w:cs="Arial"/>
                <w:color w:val="000000"/>
                <w:sz w:val="20"/>
                <w:lang w:eastAsia="pl-PL"/>
              </w:rPr>
            </w:pPr>
            <w:r w:rsidRPr="009737E6">
              <w:rPr>
                <w:rFonts w:ascii="Arial Narrow" w:eastAsia="Times New Roman" w:hAnsi="Arial Narrow" w:cs="Arial"/>
                <w:color w:val="000000"/>
                <w:sz w:val="20"/>
                <w:lang w:eastAsia="pl-PL"/>
              </w:rPr>
              <w:lastRenderedPageBreak/>
              <w:t xml:space="preserve">tereny związane z zabudową zagrodową </w:t>
            </w:r>
            <w:r w:rsidRPr="00B932F0">
              <w:rPr>
                <w:rFonts w:ascii="Arial Narrow" w:eastAsia="Times New Roman" w:hAnsi="Arial Narrow" w:cs="Arial"/>
                <w:color w:val="000000"/>
                <w:sz w:val="20"/>
                <w:szCs w:val="20"/>
                <w:lang w:eastAsia="pl-PL"/>
              </w:rPr>
              <w:t>(w m²)</w:t>
            </w:r>
          </w:p>
        </w:tc>
        <w:tc>
          <w:tcPr>
            <w:tcW w:w="1037" w:type="dxa"/>
            <w:noWrap/>
            <w:vAlign w:val="center"/>
            <w:hideMark/>
          </w:tcPr>
          <w:p w:rsidR="00B932F0" w:rsidRPr="009737E6" w:rsidRDefault="00B932F0" w:rsidP="004272DE">
            <w:pPr>
              <w:jc w:val="center"/>
              <w:rPr>
                <w:rFonts w:ascii="Arial" w:eastAsia="Times New Roman" w:hAnsi="Arial" w:cs="Arial"/>
                <w:color w:val="000000"/>
                <w:sz w:val="20"/>
                <w:lang w:eastAsia="pl-PL"/>
              </w:rPr>
            </w:pPr>
            <w:r w:rsidRPr="009737E6">
              <w:rPr>
                <w:rFonts w:ascii="Arial" w:eastAsia="Times New Roman" w:hAnsi="Arial" w:cs="Arial"/>
                <w:color w:val="000000"/>
                <w:sz w:val="20"/>
                <w:lang w:eastAsia="pl-PL"/>
              </w:rPr>
              <w:t>27189</w:t>
            </w:r>
          </w:p>
        </w:tc>
        <w:tc>
          <w:tcPr>
            <w:tcW w:w="1417" w:type="dxa"/>
            <w:vAlign w:val="center"/>
          </w:tcPr>
          <w:p w:rsidR="00B932F0" w:rsidRPr="009737E6" w:rsidRDefault="00B932F0" w:rsidP="00B932F0">
            <w:pPr>
              <w:jc w:val="center"/>
              <w:rPr>
                <w:rFonts w:ascii="Arial" w:eastAsia="Times New Roman" w:hAnsi="Arial" w:cs="Arial"/>
                <w:color w:val="000000"/>
                <w:sz w:val="20"/>
                <w:lang w:eastAsia="pl-PL"/>
              </w:rPr>
            </w:pPr>
            <w:r>
              <w:rPr>
                <w:rFonts w:ascii="Arial" w:eastAsia="Times New Roman" w:hAnsi="Arial" w:cs="Arial"/>
                <w:color w:val="000000"/>
                <w:sz w:val="20"/>
                <w:lang w:eastAsia="pl-PL"/>
              </w:rPr>
              <w:t>3000</w:t>
            </w:r>
          </w:p>
        </w:tc>
        <w:tc>
          <w:tcPr>
            <w:tcW w:w="1560" w:type="dxa"/>
            <w:noWrap/>
            <w:vAlign w:val="center"/>
          </w:tcPr>
          <w:p w:rsidR="00B932F0" w:rsidRPr="009737E6" w:rsidRDefault="00B932F0" w:rsidP="00B932F0">
            <w:pPr>
              <w:jc w:val="center"/>
              <w:rPr>
                <w:rFonts w:ascii="Arial" w:eastAsia="Times New Roman" w:hAnsi="Arial" w:cs="Arial"/>
                <w:color w:val="000000"/>
                <w:sz w:val="20"/>
                <w:lang w:eastAsia="pl-PL"/>
              </w:rPr>
            </w:pPr>
            <w:r>
              <w:rPr>
                <w:rFonts w:ascii="Arial" w:eastAsia="Times New Roman" w:hAnsi="Arial" w:cs="Arial"/>
                <w:color w:val="000000"/>
                <w:sz w:val="20"/>
                <w:lang w:eastAsia="pl-PL"/>
              </w:rPr>
              <w:t>-</w:t>
            </w:r>
          </w:p>
        </w:tc>
        <w:tc>
          <w:tcPr>
            <w:tcW w:w="1134" w:type="dxa"/>
          </w:tcPr>
          <w:p w:rsidR="00B932F0" w:rsidRPr="00637E5D" w:rsidRDefault="00637E5D" w:rsidP="004272DE">
            <w:pPr>
              <w:jc w:val="center"/>
              <w:rPr>
                <w:rFonts w:ascii="Arial" w:eastAsia="Times New Roman" w:hAnsi="Arial" w:cs="Arial"/>
                <w:color w:val="000000"/>
                <w:sz w:val="18"/>
                <w:lang w:eastAsia="pl-PL"/>
              </w:rPr>
            </w:pPr>
            <w:r w:rsidRPr="00637E5D">
              <w:rPr>
                <w:rFonts w:ascii="Arial" w:eastAsia="Times New Roman" w:hAnsi="Arial" w:cs="Arial"/>
                <w:color w:val="000000"/>
                <w:sz w:val="18"/>
                <w:lang w:eastAsia="pl-PL"/>
              </w:rPr>
              <w:t>Chłonność RM</w:t>
            </w:r>
          </w:p>
        </w:tc>
        <w:tc>
          <w:tcPr>
            <w:tcW w:w="2517" w:type="dxa"/>
            <w:noWrap/>
            <w:vAlign w:val="center"/>
          </w:tcPr>
          <w:p w:rsidR="00B932F0" w:rsidRPr="009737E6" w:rsidRDefault="00000FFF" w:rsidP="004272DE">
            <w:pPr>
              <w:jc w:val="center"/>
              <w:rPr>
                <w:rFonts w:ascii="Arial" w:eastAsia="Times New Roman" w:hAnsi="Arial" w:cs="Arial"/>
                <w:color w:val="000000"/>
                <w:sz w:val="20"/>
                <w:lang w:eastAsia="pl-PL"/>
              </w:rPr>
            </w:pPr>
            <w:r>
              <w:rPr>
                <w:rFonts w:ascii="Arial" w:eastAsia="Times New Roman" w:hAnsi="Arial" w:cs="Arial"/>
                <w:color w:val="000000"/>
                <w:sz w:val="20"/>
                <w:lang w:eastAsia="pl-PL"/>
              </w:rPr>
              <w:t>36</w:t>
            </w:r>
          </w:p>
        </w:tc>
      </w:tr>
      <w:tr w:rsidR="00B932F0" w:rsidRPr="009737E6" w:rsidTr="00000FFF">
        <w:trPr>
          <w:trHeight w:val="660"/>
        </w:trPr>
        <w:tc>
          <w:tcPr>
            <w:tcW w:w="1623" w:type="dxa"/>
            <w:hideMark/>
          </w:tcPr>
          <w:p w:rsidR="00B932F0" w:rsidRPr="009737E6" w:rsidRDefault="00B932F0" w:rsidP="00B932F0">
            <w:pPr>
              <w:jc w:val="center"/>
              <w:rPr>
                <w:rFonts w:ascii="Arial Narrow" w:eastAsia="Times New Roman" w:hAnsi="Arial Narrow" w:cs="Arial"/>
                <w:color w:val="000000"/>
                <w:sz w:val="20"/>
                <w:szCs w:val="20"/>
                <w:lang w:eastAsia="pl-PL"/>
              </w:rPr>
            </w:pPr>
            <w:r w:rsidRPr="00B932F0">
              <w:rPr>
                <w:rFonts w:ascii="Arial Narrow" w:eastAsia="Times New Roman" w:hAnsi="Arial Narrow" w:cs="Arial"/>
                <w:color w:val="000000"/>
                <w:sz w:val="20"/>
                <w:szCs w:val="20"/>
                <w:lang w:eastAsia="pl-PL"/>
              </w:rPr>
              <w:t>tereny związane z zabudową  mieszkaniową jednorodzinną (w m²)</w:t>
            </w:r>
          </w:p>
        </w:tc>
        <w:tc>
          <w:tcPr>
            <w:tcW w:w="1037" w:type="dxa"/>
            <w:noWrap/>
            <w:vAlign w:val="center"/>
            <w:hideMark/>
          </w:tcPr>
          <w:p w:rsidR="00B932F0" w:rsidRPr="00B932F0" w:rsidRDefault="00B932F0" w:rsidP="004272DE">
            <w:pPr>
              <w:jc w:val="center"/>
              <w:rPr>
                <w:rFonts w:ascii="Arial" w:eastAsia="Times New Roman" w:hAnsi="Arial" w:cs="Arial"/>
                <w:color w:val="000000"/>
                <w:sz w:val="20"/>
                <w:szCs w:val="20"/>
                <w:lang w:eastAsia="pl-PL"/>
              </w:rPr>
            </w:pPr>
            <w:r w:rsidRPr="00B932F0">
              <w:rPr>
                <w:rFonts w:ascii="Arial" w:eastAsia="Times New Roman" w:hAnsi="Arial" w:cs="Arial"/>
                <w:color w:val="000000"/>
                <w:sz w:val="20"/>
                <w:szCs w:val="20"/>
                <w:lang w:eastAsia="pl-PL"/>
              </w:rPr>
              <w:t>1085386</w:t>
            </w:r>
          </w:p>
        </w:tc>
        <w:tc>
          <w:tcPr>
            <w:tcW w:w="1417" w:type="dxa"/>
            <w:vAlign w:val="center"/>
          </w:tcPr>
          <w:p w:rsidR="00B932F0" w:rsidRPr="00B932F0" w:rsidRDefault="00B932F0" w:rsidP="00B932F0">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600</w:t>
            </w:r>
          </w:p>
        </w:tc>
        <w:tc>
          <w:tcPr>
            <w:tcW w:w="1560" w:type="dxa"/>
            <w:noWrap/>
            <w:vAlign w:val="center"/>
            <w:hideMark/>
          </w:tcPr>
          <w:p w:rsidR="00B932F0" w:rsidRPr="00B932F0" w:rsidRDefault="00B932F0" w:rsidP="00B932F0">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t>
            </w:r>
          </w:p>
        </w:tc>
        <w:tc>
          <w:tcPr>
            <w:tcW w:w="1134" w:type="dxa"/>
          </w:tcPr>
          <w:p w:rsidR="00B932F0" w:rsidRPr="00637E5D" w:rsidRDefault="00637E5D" w:rsidP="004272DE">
            <w:pPr>
              <w:jc w:val="center"/>
              <w:rPr>
                <w:rFonts w:ascii="Arial" w:eastAsia="Times New Roman" w:hAnsi="Arial" w:cs="Arial"/>
                <w:color w:val="000000"/>
                <w:sz w:val="18"/>
                <w:szCs w:val="20"/>
                <w:lang w:eastAsia="pl-PL"/>
              </w:rPr>
            </w:pPr>
            <w:r w:rsidRPr="00637E5D">
              <w:rPr>
                <w:rFonts w:ascii="Arial" w:eastAsia="Times New Roman" w:hAnsi="Arial" w:cs="Arial"/>
                <w:color w:val="000000"/>
                <w:sz w:val="18"/>
                <w:szCs w:val="20"/>
                <w:lang w:eastAsia="pl-PL"/>
              </w:rPr>
              <w:t>Chłonność MN</w:t>
            </w:r>
          </w:p>
        </w:tc>
        <w:tc>
          <w:tcPr>
            <w:tcW w:w="2517" w:type="dxa"/>
            <w:noWrap/>
            <w:vAlign w:val="center"/>
          </w:tcPr>
          <w:p w:rsidR="00B932F0" w:rsidRPr="00B932F0" w:rsidRDefault="00000FFF" w:rsidP="004272DE">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7272</w:t>
            </w:r>
          </w:p>
        </w:tc>
      </w:tr>
      <w:tr w:rsidR="00B932F0" w:rsidRPr="009737E6" w:rsidTr="00000FFF">
        <w:trPr>
          <w:trHeight w:val="660"/>
        </w:trPr>
        <w:tc>
          <w:tcPr>
            <w:tcW w:w="1623" w:type="dxa"/>
            <w:hideMark/>
          </w:tcPr>
          <w:p w:rsidR="00B932F0" w:rsidRPr="009737E6" w:rsidRDefault="00B932F0" w:rsidP="00B932F0">
            <w:pPr>
              <w:jc w:val="center"/>
              <w:rPr>
                <w:rFonts w:ascii="Arial Narrow" w:eastAsia="Times New Roman" w:hAnsi="Arial Narrow" w:cs="Arial"/>
                <w:color w:val="000000"/>
                <w:sz w:val="20"/>
                <w:szCs w:val="20"/>
                <w:lang w:eastAsia="pl-PL"/>
              </w:rPr>
            </w:pPr>
            <w:r w:rsidRPr="00B932F0">
              <w:rPr>
                <w:rFonts w:ascii="Arial Narrow" w:eastAsia="Times New Roman" w:hAnsi="Arial Narrow" w:cs="Arial"/>
                <w:color w:val="000000"/>
                <w:sz w:val="20"/>
                <w:szCs w:val="20"/>
                <w:lang w:eastAsia="pl-PL"/>
              </w:rPr>
              <w:t>tereny związane z zabudową mieszaną mieszkaniową jednorodzinną i usługową (w m²)</w:t>
            </w:r>
          </w:p>
        </w:tc>
        <w:tc>
          <w:tcPr>
            <w:tcW w:w="1037" w:type="dxa"/>
            <w:noWrap/>
            <w:vAlign w:val="center"/>
            <w:hideMark/>
          </w:tcPr>
          <w:p w:rsidR="00B932F0" w:rsidRPr="00B932F0" w:rsidRDefault="00B932F0" w:rsidP="004272DE">
            <w:pPr>
              <w:jc w:val="center"/>
              <w:rPr>
                <w:rFonts w:ascii="Arial" w:eastAsia="Times New Roman" w:hAnsi="Arial" w:cs="Arial"/>
                <w:color w:val="000000"/>
                <w:sz w:val="20"/>
                <w:szCs w:val="20"/>
                <w:lang w:eastAsia="pl-PL"/>
              </w:rPr>
            </w:pPr>
            <w:r w:rsidRPr="00B932F0">
              <w:rPr>
                <w:rFonts w:ascii="Arial" w:eastAsia="Times New Roman" w:hAnsi="Arial" w:cs="Arial"/>
                <w:color w:val="000000"/>
                <w:sz w:val="20"/>
                <w:szCs w:val="20"/>
                <w:lang w:eastAsia="pl-PL"/>
              </w:rPr>
              <w:t>2432817</w:t>
            </w:r>
          </w:p>
        </w:tc>
        <w:tc>
          <w:tcPr>
            <w:tcW w:w="1417" w:type="dxa"/>
            <w:vAlign w:val="center"/>
          </w:tcPr>
          <w:p w:rsidR="00B932F0" w:rsidRPr="00B932F0" w:rsidRDefault="00B932F0" w:rsidP="00B932F0">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600</w:t>
            </w:r>
          </w:p>
        </w:tc>
        <w:tc>
          <w:tcPr>
            <w:tcW w:w="1560" w:type="dxa"/>
            <w:noWrap/>
            <w:vAlign w:val="center"/>
            <w:hideMark/>
          </w:tcPr>
          <w:p w:rsidR="00B932F0" w:rsidRPr="00B932F0" w:rsidRDefault="00B932F0" w:rsidP="00B932F0">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t>
            </w:r>
          </w:p>
        </w:tc>
        <w:tc>
          <w:tcPr>
            <w:tcW w:w="1134" w:type="dxa"/>
          </w:tcPr>
          <w:p w:rsidR="00B932F0" w:rsidRPr="00637E5D" w:rsidRDefault="00637E5D" w:rsidP="004272DE">
            <w:pPr>
              <w:jc w:val="center"/>
              <w:rPr>
                <w:rFonts w:ascii="Arial" w:eastAsia="Times New Roman" w:hAnsi="Arial" w:cs="Arial"/>
                <w:color w:val="000000"/>
                <w:sz w:val="18"/>
                <w:szCs w:val="20"/>
                <w:lang w:eastAsia="pl-PL"/>
              </w:rPr>
            </w:pPr>
            <w:r w:rsidRPr="00637E5D">
              <w:rPr>
                <w:rFonts w:ascii="Arial" w:eastAsia="Times New Roman" w:hAnsi="Arial" w:cs="Arial"/>
                <w:color w:val="000000"/>
                <w:sz w:val="18"/>
                <w:szCs w:val="20"/>
                <w:lang w:eastAsia="pl-PL"/>
              </w:rPr>
              <w:t>Chłonność MNU</w:t>
            </w:r>
          </w:p>
        </w:tc>
        <w:tc>
          <w:tcPr>
            <w:tcW w:w="2517" w:type="dxa"/>
            <w:noWrap/>
            <w:vAlign w:val="center"/>
          </w:tcPr>
          <w:p w:rsidR="00B932F0" w:rsidRPr="00B932F0" w:rsidRDefault="00000FFF" w:rsidP="004272DE">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8150</w:t>
            </w:r>
          </w:p>
        </w:tc>
      </w:tr>
      <w:tr w:rsidR="00B932F0" w:rsidRPr="009737E6" w:rsidTr="00B932F0">
        <w:trPr>
          <w:trHeight w:val="660"/>
        </w:trPr>
        <w:tc>
          <w:tcPr>
            <w:tcW w:w="1623" w:type="dxa"/>
            <w:hideMark/>
          </w:tcPr>
          <w:p w:rsidR="00B932F0" w:rsidRPr="009737E6" w:rsidRDefault="00B932F0" w:rsidP="00B932F0">
            <w:pPr>
              <w:jc w:val="center"/>
              <w:rPr>
                <w:rFonts w:ascii="Arial Narrow" w:eastAsia="Times New Roman" w:hAnsi="Arial Narrow" w:cs="Arial"/>
                <w:color w:val="000000"/>
                <w:sz w:val="20"/>
                <w:szCs w:val="20"/>
                <w:lang w:eastAsia="pl-PL"/>
              </w:rPr>
            </w:pPr>
            <w:r w:rsidRPr="00B932F0">
              <w:rPr>
                <w:rFonts w:ascii="Arial Narrow" w:eastAsia="Times New Roman" w:hAnsi="Arial Narrow" w:cs="Arial"/>
                <w:color w:val="000000"/>
                <w:sz w:val="20"/>
                <w:szCs w:val="20"/>
                <w:lang w:eastAsia="pl-PL"/>
              </w:rPr>
              <w:t>tereny związane z zabudową mieszkaniową wielorodzinną (w m²)</w:t>
            </w:r>
          </w:p>
        </w:tc>
        <w:tc>
          <w:tcPr>
            <w:tcW w:w="1037" w:type="dxa"/>
            <w:noWrap/>
            <w:vAlign w:val="center"/>
          </w:tcPr>
          <w:p w:rsidR="00B932F0" w:rsidRPr="00B932F0" w:rsidRDefault="00B932F0" w:rsidP="004272DE">
            <w:pPr>
              <w:jc w:val="center"/>
              <w:rPr>
                <w:rFonts w:ascii="Arial" w:eastAsia="Times New Roman" w:hAnsi="Arial" w:cs="Arial"/>
                <w:color w:val="000000"/>
                <w:sz w:val="20"/>
                <w:szCs w:val="20"/>
                <w:lang w:eastAsia="pl-PL"/>
              </w:rPr>
            </w:pPr>
            <w:r w:rsidRPr="00B932F0">
              <w:rPr>
                <w:rFonts w:ascii="Arial" w:eastAsia="Times New Roman" w:hAnsi="Arial" w:cs="Arial"/>
                <w:color w:val="000000"/>
                <w:sz w:val="20"/>
                <w:szCs w:val="20"/>
                <w:lang w:eastAsia="pl-PL"/>
              </w:rPr>
              <w:t>16544</w:t>
            </w:r>
          </w:p>
        </w:tc>
        <w:tc>
          <w:tcPr>
            <w:tcW w:w="1417" w:type="dxa"/>
            <w:vAlign w:val="center"/>
          </w:tcPr>
          <w:p w:rsidR="00B932F0" w:rsidRPr="00B932F0" w:rsidRDefault="00B932F0" w:rsidP="00B932F0">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t>
            </w:r>
          </w:p>
        </w:tc>
        <w:tc>
          <w:tcPr>
            <w:tcW w:w="1560" w:type="dxa"/>
            <w:noWrap/>
            <w:vAlign w:val="center"/>
          </w:tcPr>
          <w:p w:rsidR="00B932F0" w:rsidRPr="00B932F0" w:rsidRDefault="00B932F0" w:rsidP="00B932F0">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1,5</w:t>
            </w:r>
          </w:p>
        </w:tc>
        <w:tc>
          <w:tcPr>
            <w:tcW w:w="1134" w:type="dxa"/>
          </w:tcPr>
          <w:p w:rsidR="00B932F0" w:rsidRPr="00637E5D" w:rsidRDefault="00637E5D" w:rsidP="00637E5D">
            <w:pPr>
              <w:jc w:val="center"/>
              <w:rPr>
                <w:rFonts w:ascii="Arial" w:eastAsia="Times New Roman" w:hAnsi="Arial" w:cs="Arial"/>
                <w:color w:val="000000"/>
                <w:sz w:val="18"/>
                <w:szCs w:val="20"/>
                <w:lang w:eastAsia="pl-PL"/>
              </w:rPr>
            </w:pPr>
            <w:r w:rsidRPr="00637E5D">
              <w:rPr>
                <w:rFonts w:ascii="Arial" w:eastAsia="Times New Roman" w:hAnsi="Arial" w:cs="Arial"/>
                <w:color w:val="000000"/>
                <w:sz w:val="18"/>
                <w:szCs w:val="20"/>
                <w:lang w:eastAsia="pl-PL"/>
              </w:rPr>
              <w:t>Chłonność MW</w:t>
            </w:r>
          </w:p>
        </w:tc>
        <w:tc>
          <w:tcPr>
            <w:tcW w:w="2517" w:type="dxa"/>
            <w:noWrap/>
            <w:vAlign w:val="center"/>
          </w:tcPr>
          <w:p w:rsidR="00B932F0" w:rsidRPr="00B932F0" w:rsidRDefault="00000FFF" w:rsidP="004272DE">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594</w:t>
            </w:r>
          </w:p>
        </w:tc>
      </w:tr>
      <w:tr w:rsidR="00B932F0" w:rsidRPr="009737E6" w:rsidTr="00B932F0">
        <w:trPr>
          <w:trHeight w:val="1500"/>
        </w:trPr>
        <w:tc>
          <w:tcPr>
            <w:tcW w:w="1623" w:type="dxa"/>
          </w:tcPr>
          <w:p w:rsidR="00B932F0" w:rsidRPr="009737E6" w:rsidRDefault="00B932F0" w:rsidP="00B932F0">
            <w:pPr>
              <w:jc w:val="center"/>
              <w:rPr>
                <w:rFonts w:ascii="Arial Narrow" w:eastAsia="Times New Roman" w:hAnsi="Arial Narrow" w:cs="Arial"/>
                <w:color w:val="000000"/>
                <w:sz w:val="20"/>
                <w:szCs w:val="20"/>
                <w:lang w:eastAsia="pl-PL"/>
              </w:rPr>
            </w:pPr>
            <w:r w:rsidRPr="00B932F0">
              <w:rPr>
                <w:rFonts w:ascii="Arial Narrow" w:eastAsia="Times New Roman" w:hAnsi="Arial Narrow" w:cs="Arial"/>
                <w:color w:val="000000"/>
                <w:sz w:val="20"/>
                <w:szCs w:val="20"/>
                <w:lang w:eastAsia="pl-PL"/>
              </w:rPr>
              <w:t>tereny związane z zabudową mieszaną mieszkaniową wielorodzinną i usługową (w m²)</w:t>
            </w:r>
          </w:p>
        </w:tc>
        <w:tc>
          <w:tcPr>
            <w:tcW w:w="1037" w:type="dxa"/>
            <w:noWrap/>
            <w:vAlign w:val="center"/>
          </w:tcPr>
          <w:p w:rsidR="00B932F0" w:rsidRPr="00B932F0" w:rsidRDefault="00B932F0" w:rsidP="004272DE">
            <w:pPr>
              <w:jc w:val="center"/>
              <w:rPr>
                <w:rFonts w:ascii="Arial" w:eastAsia="Times New Roman" w:hAnsi="Arial" w:cs="Arial"/>
                <w:color w:val="000000"/>
                <w:sz w:val="20"/>
                <w:szCs w:val="20"/>
                <w:lang w:eastAsia="pl-PL"/>
              </w:rPr>
            </w:pPr>
            <w:r w:rsidRPr="00B932F0">
              <w:rPr>
                <w:rFonts w:ascii="Arial" w:eastAsia="Times New Roman" w:hAnsi="Arial" w:cs="Arial"/>
                <w:color w:val="000000"/>
                <w:sz w:val="20"/>
                <w:szCs w:val="20"/>
                <w:lang w:eastAsia="pl-PL"/>
              </w:rPr>
              <w:t>627419</w:t>
            </w:r>
          </w:p>
        </w:tc>
        <w:tc>
          <w:tcPr>
            <w:tcW w:w="1417" w:type="dxa"/>
            <w:vAlign w:val="center"/>
          </w:tcPr>
          <w:p w:rsidR="00B932F0" w:rsidRPr="00B932F0" w:rsidRDefault="00B932F0" w:rsidP="00B932F0">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t>
            </w:r>
          </w:p>
        </w:tc>
        <w:tc>
          <w:tcPr>
            <w:tcW w:w="1560" w:type="dxa"/>
            <w:noWrap/>
            <w:vAlign w:val="center"/>
          </w:tcPr>
          <w:p w:rsidR="00B932F0" w:rsidRPr="00B932F0" w:rsidRDefault="00B932F0" w:rsidP="00B932F0">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1,5</w:t>
            </w:r>
          </w:p>
        </w:tc>
        <w:tc>
          <w:tcPr>
            <w:tcW w:w="1134" w:type="dxa"/>
          </w:tcPr>
          <w:p w:rsidR="00B932F0" w:rsidRPr="00637E5D" w:rsidRDefault="00637E5D" w:rsidP="004272DE">
            <w:pPr>
              <w:jc w:val="center"/>
              <w:rPr>
                <w:rFonts w:ascii="Arial" w:eastAsia="Times New Roman" w:hAnsi="Arial" w:cs="Arial"/>
                <w:color w:val="000000"/>
                <w:sz w:val="18"/>
                <w:szCs w:val="20"/>
                <w:lang w:eastAsia="pl-PL"/>
              </w:rPr>
            </w:pPr>
            <w:r w:rsidRPr="00637E5D">
              <w:rPr>
                <w:rFonts w:ascii="Arial" w:eastAsia="Times New Roman" w:hAnsi="Arial" w:cs="Arial"/>
                <w:color w:val="000000"/>
                <w:sz w:val="18"/>
                <w:szCs w:val="20"/>
                <w:lang w:eastAsia="pl-PL"/>
              </w:rPr>
              <w:t>Chłonność MWU</w:t>
            </w:r>
          </w:p>
        </w:tc>
        <w:tc>
          <w:tcPr>
            <w:tcW w:w="2517" w:type="dxa"/>
            <w:noWrap/>
            <w:vAlign w:val="center"/>
          </w:tcPr>
          <w:p w:rsidR="00B932F0" w:rsidRPr="00B932F0" w:rsidRDefault="00000FFF" w:rsidP="004272DE">
            <w:pPr>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18016</w:t>
            </w:r>
          </w:p>
        </w:tc>
      </w:tr>
      <w:tr w:rsidR="00B932F0" w:rsidTr="00B932F0">
        <w:tc>
          <w:tcPr>
            <w:tcW w:w="1623" w:type="dxa"/>
            <w:tcBorders>
              <w:top w:val="single" w:sz="4" w:space="0" w:color="auto"/>
              <w:left w:val="nil"/>
              <w:bottom w:val="nil"/>
              <w:right w:val="nil"/>
            </w:tcBorders>
          </w:tcPr>
          <w:p w:rsidR="00B932F0" w:rsidRPr="00895984" w:rsidRDefault="00B932F0" w:rsidP="004272DE">
            <w:pPr>
              <w:pStyle w:val="Bezodstpw"/>
              <w:jc w:val="both"/>
              <w:rPr>
                <w:rFonts w:ascii="Arial Narrow" w:hAnsi="Arial Narrow"/>
                <w:sz w:val="20"/>
                <w:szCs w:val="20"/>
              </w:rPr>
            </w:pPr>
          </w:p>
        </w:tc>
        <w:tc>
          <w:tcPr>
            <w:tcW w:w="1037" w:type="dxa"/>
            <w:tcBorders>
              <w:top w:val="single" w:sz="4" w:space="0" w:color="auto"/>
              <w:left w:val="nil"/>
              <w:bottom w:val="nil"/>
              <w:right w:val="single" w:sz="4" w:space="0" w:color="auto"/>
            </w:tcBorders>
          </w:tcPr>
          <w:p w:rsidR="00B932F0" w:rsidRPr="00895984" w:rsidRDefault="00B932F0" w:rsidP="004272DE">
            <w:pPr>
              <w:pStyle w:val="Bezodstpw"/>
              <w:jc w:val="both"/>
              <w:rPr>
                <w:rFonts w:ascii="Arial Narrow" w:hAnsi="Arial Narrow"/>
                <w:sz w:val="20"/>
                <w:szCs w:val="20"/>
              </w:rPr>
            </w:pPr>
          </w:p>
        </w:tc>
        <w:tc>
          <w:tcPr>
            <w:tcW w:w="1417" w:type="dxa"/>
            <w:tcBorders>
              <w:left w:val="single" w:sz="4" w:space="0" w:color="auto"/>
              <w:right w:val="single" w:sz="4" w:space="0" w:color="auto"/>
            </w:tcBorders>
          </w:tcPr>
          <w:p w:rsidR="00B932F0" w:rsidRPr="00895984" w:rsidRDefault="00B932F0" w:rsidP="004272DE">
            <w:pPr>
              <w:pStyle w:val="Bezodstpw"/>
              <w:jc w:val="center"/>
              <w:rPr>
                <w:rFonts w:ascii="Arial Narrow" w:hAnsi="Arial Narrow"/>
                <w:b/>
                <w:sz w:val="20"/>
                <w:szCs w:val="20"/>
              </w:rPr>
            </w:pPr>
          </w:p>
        </w:tc>
        <w:tc>
          <w:tcPr>
            <w:tcW w:w="1560" w:type="dxa"/>
            <w:tcBorders>
              <w:left w:val="single" w:sz="4" w:space="0" w:color="auto"/>
            </w:tcBorders>
          </w:tcPr>
          <w:p w:rsidR="00B932F0" w:rsidRPr="00B932F0" w:rsidRDefault="00B932F0" w:rsidP="004272DE">
            <w:pPr>
              <w:pStyle w:val="Bezodstpw"/>
              <w:jc w:val="center"/>
              <w:rPr>
                <w:rFonts w:ascii="Arial Narrow" w:hAnsi="Arial Narrow"/>
                <w:b/>
                <w:sz w:val="18"/>
                <w:szCs w:val="20"/>
              </w:rPr>
            </w:pPr>
            <w:r w:rsidRPr="00B932F0">
              <w:rPr>
                <w:rFonts w:ascii="Arial Narrow" w:hAnsi="Arial Narrow"/>
                <w:b/>
                <w:sz w:val="18"/>
                <w:szCs w:val="20"/>
              </w:rPr>
              <w:t>łączna chłonność terenów niezabudowanych</w:t>
            </w:r>
          </w:p>
        </w:tc>
        <w:tc>
          <w:tcPr>
            <w:tcW w:w="1134" w:type="dxa"/>
          </w:tcPr>
          <w:p w:rsidR="00B932F0" w:rsidRPr="00895984" w:rsidRDefault="00B932F0" w:rsidP="004272DE">
            <w:pPr>
              <w:pStyle w:val="Bezodstpw"/>
              <w:jc w:val="center"/>
              <w:rPr>
                <w:rFonts w:ascii="Arial Narrow" w:hAnsi="Arial Narrow"/>
                <w:sz w:val="20"/>
                <w:szCs w:val="20"/>
              </w:rPr>
            </w:pPr>
          </w:p>
        </w:tc>
        <w:tc>
          <w:tcPr>
            <w:tcW w:w="2517" w:type="dxa"/>
            <w:vAlign w:val="center"/>
          </w:tcPr>
          <w:p w:rsidR="00B932F0" w:rsidRPr="00000FFF" w:rsidRDefault="009F18F1" w:rsidP="004272DE">
            <w:pPr>
              <w:pStyle w:val="Bezodstpw"/>
              <w:jc w:val="center"/>
              <w:rPr>
                <w:rFonts w:ascii="Arial" w:hAnsi="Arial" w:cs="Arial"/>
                <w:b/>
                <w:sz w:val="20"/>
                <w:szCs w:val="20"/>
              </w:rPr>
            </w:pPr>
            <w:r w:rsidRPr="00000FFF">
              <w:rPr>
                <w:rFonts w:ascii="Arial" w:hAnsi="Arial" w:cs="Arial"/>
                <w:b/>
                <w:sz w:val="20"/>
                <w:szCs w:val="20"/>
              </w:rPr>
              <w:fldChar w:fldCharType="begin"/>
            </w:r>
            <w:r w:rsidR="00000FFF" w:rsidRPr="00000FFF">
              <w:rPr>
                <w:rFonts w:ascii="Arial" w:hAnsi="Arial" w:cs="Arial"/>
                <w:b/>
                <w:sz w:val="20"/>
                <w:szCs w:val="20"/>
              </w:rPr>
              <w:instrText xml:space="preserve"> =SUM(ABOVE) </w:instrText>
            </w:r>
            <w:r w:rsidRPr="00000FFF">
              <w:rPr>
                <w:rFonts w:ascii="Arial" w:hAnsi="Arial" w:cs="Arial"/>
                <w:b/>
                <w:sz w:val="20"/>
                <w:szCs w:val="20"/>
              </w:rPr>
              <w:fldChar w:fldCharType="separate"/>
            </w:r>
            <w:r w:rsidR="00000FFF" w:rsidRPr="00000FFF">
              <w:rPr>
                <w:rFonts w:ascii="Arial" w:hAnsi="Arial" w:cs="Arial"/>
                <w:b/>
                <w:noProof/>
                <w:sz w:val="20"/>
                <w:szCs w:val="20"/>
              </w:rPr>
              <w:t>34068</w:t>
            </w:r>
            <w:r w:rsidRPr="00000FFF">
              <w:rPr>
                <w:rFonts w:ascii="Arial" w:hAnsi="Arial" w:cs="Arial"/>
                <w:b/>
                <w:sz w:val="20"/>
                <w:szCs w:val="20"/>
              </w:rPr>
              <w:fldChar w:fldCharType="end"/>
            </w:r>
          </w:p>
        </w:tc>
      </w:tr>
      <w:tr w:rsidR="00B932F0" w:rsidTr="00B932F0">
        <w:tc>
          <w:tcPr>
            <w:tcW w:w="1623" w:type="dxa"/>
            <w:tcBorders>
              <w:top w:val="nil"/>
              <w:left w:val="nil"/>
              <w:bottom w:val="nil"/>
              <w:right w:val="nil"/>
            </w:tcBorders>
          </w:tcPr>
          <w:p w:rsidR="00B932F0" w:rsidRDefault="00B932F0" w:rsidP="004272DE">
            <w:pPr>
              <w:pStyle w:val="Bezodstpw"/>
              <w:jc w:val="both"/>
              <w:rPr>
                <w:rFonts w:ascii="Arial Narrow" w:hAnsi="Arial Narrow"/>
              </w:rPr>
            </w:pPr>
          </w:p>
        </w:tc>
        <w:tc>
          <w:tcPr>
            <w:tcW w:w="1037" w:type="dxa"/>
            <w:tcBorders>
              <w:top w:val="nil"/>
              <w:left w:val="nil"/>
              <w:bottom w:val="nil"/>
              <w:right w:val="single" w:sz="4" w:space="0" w:color="auto"/>
            </w:tcBorders>
          </w:tcPr>
          <w:p w:rsidR="00B932F0" w:rsidRDefault="00B932F0" w:rsidP="004272DE">
            <w:pPr>
              <w:pStyle w:val="Bezodstpw"/>
              <w:jc w:val="both"/>
              <w:rPr>
                <w:rFonts w:ascii="Arial Narrow" w:hAnsi="Arial Narrow"/>
              </w:rPr>
            </w:pPr>
          </w:p>
        </w:tc>
        <w:tc>
          <w:tcPr>
            <w:tcW w:w="1417" w:type="dxa"/>
            <w:tcBorders>
              <w:left w:val="single" w:sz="4" w:space="0" w:color="auto"/>
              <w:right w:val="single" w:sz="4" w:space="0" w:color="auto"/>
            </w:tcBorders>
          </w:tcPr>
          <w:p w:rsidR="00B932F0" w:rsidRPr="00895984" w:rsidRDefault="00B932F0" w:rsidP="004272DE">
            <w:pPr>
              <w:pStyle w:val="Bezodstpw"/>
              <w:jc w:val="center"/>
              <w:rPr>
                <w:rFonts w:ascii="Arial Narrow" w:hAnsi="Arial Narrow"/>
                <w:b/>
                <w:sz w:val="20"/>
              </w:rPr>
            </w:pPr>
          </w:p>
        </w:tc>
        <w:tc>
          <w:tcPr>
            <w:tcW w:w="1560" w:type="dxa"/>
            <w:tcBorders>
              <w:left w:val="single" w:sz="4" w:space="0" w:color="auto"/>
            </w:tcBorders>
          </w:tcPr>
          <w:p w:rsidR="00B932F0" w:rsidRPr="00B932F0" w:rsidRDefault="00B932F0" w:rsidP="004272DE">
            <w:pPr>
              <w:pStyle w:val="Bezodstpw"/>
              <w:jc w:val="center"/>
              <w:rPr>
                <w:rFonts w:ascii="Arial Narrow" w:hAnsi="Arial Narrow"/>
                <w:b/>
                <w:sz w:val="18"/>
              </w:rPr>
            </w:pPr>
            <w:r w:rsidRPr="00B932F0">
              <w:rPr>
                <w:rFonts w:ascii="Arial Narrow" w:hAnsi="Arial Narrow"/>
                <w:b/>
                <w:sz w:val="18"/>
              </w:rPr>
              <w:t>udział chłonności terenów niezabudowanych stanowiących rezerwy do realizacji zabudowy mieszkaniowej w stosunku do zapotrzebowania na nową zabudowę mieszkaniową w gminie (w %)</w:t>
            </w:r>
          </w:p>
        </w:tc>
        <w:tc>
          <w:tcPr>
            <w:tcW w:w="1134" w:type="dxa"/>
          </w:tcPr>
          <w:p w:rsidR="00B932F0" w:rsidRPr="00895984" w:rsidRDefault="00B932F0" w:rsidP="004272DE">
            <w:pPr>
              <w:pStyle w:val="Bezodstpw"/>
              <w:jc w:val="center"/>
              <w:rPr>
                <w:rFonts w:ascii="Arial Narrow" w:hAnsi="Arial Narrow"/>
                <w:sz w:val="20"/>
              </w:rPr>
            </w:pPr>
          </w:p>
        </w:tc>
        <w:tc>
          <w:tcPr>
            <w:tcW w:w="2517" w:type="dxa"/>
            <w:vAlign w:val="center"/>
          </w:tcPr>
          <w:p w:rsidR="00B932F0" w:rsidRPr="009D7A19" w:rsidRDefault="008F5086" w:rsidP="004272DE">
            <w:pPr>
              <w:pStyle w:val="Bezodstpw"/>
              <w:jc w:val="center"/>
              <w:rPr>
                <w:rFonts w:ascii="Arial" w:hAnsi="Arial" w:cs="Arial"/>
                <w:b/>
                <w:sz w:val="20"/>
              </w:rPr>
            </w:pPr>
            <w:r>
              <w:rPr>
                <w:rFonts w:ascii="Arial" w:hAnsi="Arial" w:cs="Arial"/>
                <w:b/>
                <w:sz w:val="20"/>
              </w:rPr>
              <w:t>532</w:t>
            </w:r>
            <w:r w:rsidR="00000FFF" w:rsidRPr="009D7A19">
              <w:rPr>
                <w:rFonts w:ascii="Arial" w:hAnsi="Arial" w:cs="Arial"/>
                <w:b/>
                <w:sz w:val="20"/>
              </w:rPr>
              <w:t>%</w:t>
            </w:r>
          </w:p>
        </w:tc>
      </w:tr>
    </w:tbl>
    <w:p w:rsidR="00B932F0" w:rsidRDefault="00B932F0" w:rsidP="006F68B1">
      <w:pPr>
        <w:pStyle w:val="Default"/>
        <w:jc w:val="both"/>
        <w:rPr>
          <w:rFonts w:ascii="Arial Narrow" w:hAnsi="Arial Narrow"/>
          <w:color w:val="FF0000"/>
          <w:sz w:val="22"/>
          <w:szCs w:val="22"/>
        </w:rPr>
      </w:pPr>
    </w:p>
    <w:p w:rsidR="00B932F0" w:rsidRPr="00637E5D" w:rsidRDefault="00637E5D" w:rsidP="006F68B1">
      <w:pPr>
        <w:pStyle w:val="Default"/>
        <w:jc w:val="both"/>
        <w:rPr>
          <w:rFonts w:ascii="Arial Narrow" w:hAnsi="Arial Narrow"/>
          <w:color w:val="auto"/>
          <w:sz w:val="22"/>
          <w:szCs w:val="22"/>
        </w:rPr>
      </w:pPr>
      <w:r w:rsidRPr="00637E5D">
        <w:rPr>
          <w:rFonts w:ascii="Arial Narrow" w:hAnsi="Arial Narrow"/>
          <w:color w:val="auto"/>
          <w:sz w:val="22"/>
          <w:szCs w:val="22"/>
        </w:rPr>
        <w:t>Wyjaśnienie wzoru:</w:t>
      </w:r>
    </w:p>
    <w:p w:rsidR="00637E5D" w:rsidRPr="00637E5D" w:rsidRDefault="00637E5D" w:rsidP="006F68B1">
      <w:pPr>
        <w:pStyle w:val="Default"/>
        <w:jc w:val="both"/>
        <w:rPr>
          <w:rFonts w:ascii="Arial Narrow" w:hAnsi="Arial Narrow"/>
          <w:color w:val="auto"/>
          <w:sz w:val="22"/>
          <w:szCs w:val="22"/>
        </w:rPr>
      </w:pPr>
      <w:r w:rsidRPr="00637E5D">
        <w:rPr>
          <w:rFonts w:ascii="Arial Narrow" w:hAnsi="Arial Narrow"/>
          <w:color w:val="auto"/>
          <w:sz w:val="22"/>
          <w:szCs w:val="22"/>
        </w:rPr>
        <w:t>Chłonność RM  – (powierzchnia rezerwy/średnia powierzchnia działki bud.)*liczba lokali mieszkalnych*przeciętna liczba osób na mieszkanie;</w:t>
      </w:r>
    </w:p>
    <w:p w:rsidR="00637E5D" w:rsidRPr="00637E5D" w:rsidRDefault="00637E5D" w:rsidP="006F68B1">
      <w:pPr>
        <w:pStyle w:val="Default"/>
        <w:jc w:val="both"/>
        <w:rPr>
          <w:rFonts w:ascii="Arial Narrow" w:hAnsi="Arial Narrow"/>
          <w:color w:val="auto"/>
          <w:sz w:val="22"/>
          <w:szCs w:val="22"/>
        </w:rPr>
      </w:pPr>
      <w:r w:rsidRPr="00637E5D">
        <w:rPr>
          <w:rFonts w:ascii="Arial Narrow" w:hAnsi="Arial Narrow"/>
          <w:color w:val="auto"/>
          <w:sz w:val="22"/>
          <w:szCs w:val="22"/>
        </w:rPr>
        <w:t>Chłonność MN – (powierzchnia rezerwy/średnia powierzchnia działki bud.)*liczba lokali mieszkalnych*przeciętna liczba osób na mieszkanie;</w:t>
      </w:r>
    </w:p>
    <w:p w:rsidR="00637E5D" w:rsidRPr="00637E5D" w:rsidRDefault="00637E5D" w:rsidP="006F68B1">
      <w:pPr>
        <w:pStyle w:val="Default"/>
        <w:jc w:val="both"/>
        <w:rPr>
          <w:rFonts w:ascii="Arial Narrow" w:hAnsi="Arial Narrow"/>
          <w:color w:val="auto"/>
          <w:sz w:val="22"/>
          <w:szCs w:val="22"/>
        </w:rPr>
      </w:pPr>
      <w:r w:rsidRPr="00637E5D">
        <w:rPr>
          <w:rFonts w:ascii="Arial Narrow" w:hAnsi="Arial Narrow"/>
          <w:color w:val="auto"/>
          <w:sz w:val="22"/>
          <w:szCs w:val="22"/>
        </w:rPr>
        <w:t>Chłonność MNU – (powierz</w:t>
      </w:r>
      <w:r w:rsidR="006D3FE5">
        <w:rPr>
          <w:rFonts w:ascii="Arial Narrow" w:hAnsi="Arial Narrow"/>
          <w:color w:val="auto"/>
          <w:sz w:val="22"/>
          <w:szCs w:val="22"/>
        </w:rPr>
        <w:t>c</w:t>
      </w:r>
      <w:r w:rsidRPr="00637E5D">
        <w:rPr>
          <w:rFonts w:ascii="Arial Narrow" w:hAnsi="Arial Narrow"/>
          <w:color w:val="auto"/>
          <w:sz w:val="22"/>
          <w:szCs w:val="22"/>
        </w:rPr>
        <w:t>hnia rezerwy/średnia powierzchnia działki bud.)*0,5*liczba lokali mieszkalnych*przeciętna liczba osób na mieszkanie;</w:t>
      </w:r>
    </w:p>
    <w:p w:rsidR="00637E5D" w:rsidRPr="00637E5D" w:rsidRDefault="00637E5D" w:rsidP="006F68B1">
      <w:pPr>
        <w:pStyle w:val="Default"/>
        <w:jc w:val="both"/>
        <w:rPr>
          <w:rFonts w:ascii="Arial Narrow" w:hAnsi="Arial Narrow"/>
          <w:color w:val="auto"/>
          <w:sz w:val="22"/>
          <w:szCs w:val="22"/>
        </w:rPr>
      </w:pPr>
      <w:r w:rsidRPr="00637E5D">
        <w:rPr>
          <w:rFonts w:ascii="Arial Narrow" w:hAnsi="Arial Narrow"/>
          <w:color w:val="auto"/>
          <w:sz w:val="22"/>
          <w:szCs w:val="22"/>
        </w:rPr>
        <w:t xml:space="preserve">Chłonność MW – </w:t>
      </w:r>
      <w:r w:rsidR="005707F2">
        <w:rPr>
          <w:rFonts w:ascii="Arial Narrow" w:hAnsi="Arial Narrow"/>
          <w:color w:val="auto"/>
          <w:sz w:val="22"/>
          <w:szCs w:val="22"/>
        </w:rPr>
        <w:t>(</w:t>
      </w:r>
      <w:r w:rsidRPr="00637E5D">
        <w:rPr>
          <w:rFonts w:ascii="Arial Narrow" w:hAnsi="Arial Narrow"/>
          <w:color w:val="auto"/>
          <w:sz w:val="22"/>
          <w:szCs w:val="22"/>
        </w:rPr>
        <w:t>powierzchnia rezerwy*intensywność zabudowy*0,7</w:t>
      </w:r>
      <w:r w:rsidR="005707F2">
        <w:rPr>
          <w:rFonts w:ascii="Arial Narrow" w:hAnsi="Arial Narrow"/>
          <w:color w:val="auto"/>
          <w:sz w:val="22"/>
          <w:szCs w:val="22"/>
        </w:rPr>
        <w:t>)</w:t>
      </w:r>
      <w:r w:rsidRPr="00637E5D">
        <w:rPr>
          <w:rFonts w:ascii="Arial Narrow" w:hAnsi="Arial Narrow"/>
          <w:color w:val="auto"/>
          <w:sz w:val="22"/>
          <w:szCs w:val="22"/>
        </w:rPr>
        <w:t>/przeciętna powierzchnia mieszkania*przeciętna liczba osób na mieszkanie;</w:t>
      </w:r>
    </w:p>
    <w:p w:rsidR="00637E5D" w:rsidRPr="00637E5D" w:rsidRDefault="00637E5D" w:rsidP="006F68B1">
      <w:pPr>
        <w:pStyle w:val="Default"/>
        <w:jc w:val="both"/>
        <w:rPr>
          <w:rFonts w:ascii="Arial Narrow" w:hAnsi="Arial Narrow"/>
          <w:color w:val="auto"/>
          <w:sz w:val="22"/>
          <w:szCs w:val="22"/>
        </w:rPr>
      </w:pPr>
      <w:r w:rsidRPr="00637E5D">
        <w:rPr>
          <w:rFonts w:ascii="Arial Narrow" w:hAnsi="Arial Narrow"/>
          <w:color w:val="auto"/>
          <w:sz w:val="22"/>
          <w:szCs w:val="22"/>
        </w:rPr>
        <w:t xml:space="preserve">Chłonność MWU – </w:t>
      </w:r>
      <w:r w:rsidR="005707F2">
        <w:rPr>
          <w:rFonts w:ascii="Arial Narrow" w:hAnsi="Arial Narrow"/>
          <w:color w:val="auto"/>
          <w:sz w:val="22"/>
          <w:szCs w:val="22"/>
        </w:rPr>
        <w:t>(</w:t>
      </w:r>
      <w:r w:rsidRPr="00637E5D">
        <w:rPr>
          <w:rFonts w:ascii="Arial Narrow" w:hAnsi="Arial Narrow"/>
          <w:color w:val="auto"/>
          <w:sz w:val="22"/>
          <w:szCs w:val="22"/>
        </w:rPr>
        <w:t>powierzchnia rezerwy*intensywność zabudowy*0,7</w:t>
      </w:r>
      <w:r w:rsidR="000534A4">
        <w:rPr>
          <w:rFonts w:ascii="Arial Narrow" w:hAnsi="Arial Narrow"/>
          <w:color w:val="auto"/>
          <w:sz w:val="22"/>
          <w:szCs w:val="22"/>
        </w:rPr>
        <w:t>*0,8</w:t>
      </w:r>
      <w:r w:rsidR="005707F2">
        <w:rPr>
          <w:rFonts w:ascii="Arial Narrow" w:hAnsi="Arial Narrow"/>
          <w:color w:val="auto"/>
          <w:sz w:val="22"/>
          <w:szCs w:val="22"/>
        </w:rPr>
        <w:t>)</w:t>
      </w:r>
      <w:r w:rsidRPr="00637E5D">
        <w:rPr>
          <w:rFonts w:ascii="Arial Narrow" w:hAnsi="Arial Narrow"/>
          <w:color w:val="auto"/>
          <w:sz w:val="22"/>
          <w:szCs w:val="22"/>
        </w:rPr>
        <w:t>/przeciętna powierzchnia mieszkania*przecię</w:t>
      </w:r>
      <w:r w:rsidR="000534A4">
        <w:rPr>
          <w:rFonts w:ascii="Arial Narrow" w:hAnsi="Arial Narrow"/>
          <w:color w:val="auto"/>
          <w:sz w:val="22"/>
          <w:szCs w:val="22"/>
        </w:rPr>
        <w:t>tna liczba osób na mieszkanie</w:t>
      </w:r>
      <w:r w:rsidRPr="00637E5D">
        <w:rPr>
          <w:rFonts w:ascii="Arial Narrow" w:hAnsi="Arial Narrow"/>
          <w:color w:val="auto"/>
          <w:sz w:val="22"/>
          <w:szCs w:val="22"/>
        </w:rPr>
        <w:t>.</w:t>
      </w:r>
    </w:p>
    <w:p w:rsidR="00637E5D" w:rsidRDefault="00637E5D" w:rsidP="006F68B1">
      <w:pPr>
        <w:pStyle w:val="Default"/>
        <w:jc w:val="both"/>
        <w:rPr>
          <w:rFonts w:ascii="Arial Narrow" w:hAnsi="Arial Narrow"/>
          <w:color w:val="FF0000"/>
          <w:sz w:val="22"/>
          <w:szCs w:val="22"/>
        </w:rPr>
      </w:pPr>
    </w:p>
    <w:p w:rsidR="00637E5D" w:rsidRDefault="00637E5D" w:rsidP="00637E5D">
      <w:pPr>
        <w:pStyle w:val="Bezodstpw"/>
        <w:jc w:val="both"/>
        <w:rPr>
          <w:rFonts w:ascii="Arial Narrow" w:hAnsi="Arial Narrow"/>
        </w:rPr>
      </w:pPr>
      <w:r w:rsidRPr="00AE6176">
        <w:rPr>
          <w:rFonts w:ascii="Arial Narrow" w:hAnsi="Arial Narrow"/>
        </w:rPr>
        <w:t xml:space="preserve">W analizie </w:t>
      </w:r>
      <w:r>
        <w:rPr>
          <w:rFonts w:ascii="Arial Narrow" w:hAnsi="Arial Narrow"/>
        </w:rPr>
        <w:t>przyjęto</w:t>
      </w:r>
      <w:r w:rsidRPr="00AE6176">
        <w:rPr>
          <w:rFonts w:ascii="Arial Narrow" w:hAnsi="Arial Narrow"/>
        </w:rPr>
        <w:t>:</w:t>
      </w:r>
    </w:p>
    <w:p w:rsidR="00637E5D" w:rsidRDefault="00637E5D" w:rsidP="00637E5D">
      <w:pPr>
        <w:pStyle w:val="Bezodstpw"/>
        <w:jc w:val="both"/>
        <w:rPr>
          <w:rFonts w:ascii="Arial Narrow" w:hAnsi="Arial Narrow"/>
        </w:rPr>
      </w:pPr>
      <w:r>
        <w:rPr>
          <w:rFonts w:ascii="Arial Narrow" w:hAnsi="Arial Narrow"/>
        </w:rPr>
        <w:lastRenderedPageBreak/>
        <w:t xml:space="preserve">- </w:t>
      </w:r>
      <w:r w:rsidRPr="00637E5D">
        <w:rPr>
          <w:rFonts w:ascii="Arial Narrow" w:hAnsi="Arial Narrow"/>
        </w:rPr>
        <w:t xml:space="preserve">udział zabudowy mieszkaniowej </w:t>
      </w:r>
      <w:r w:rsidR="008F5086">
        <w:rPr>
          <w:rFonts w:ascii="Arial Narrow" w:hAnsi="Arial Narrow"/>
        </w:rPr>
        <w:t xml:space="preserve">w </w:t>
      </w:r>
      <w:r w:rsidRPr="00637E5D">
        <w:rPr>
          <w:rFonts w:ascii="Arial Narrow" w:hAnsi="Arial Narrow"/>
        </w:rPr>
        <w:t>zespołach zabudowy mieszanej dla zabudowy jednorodzinnej - 50%</w:t>
      </w:r>
      <w:r>
        <w:rPr>
          <w:rFonts w:ascii="Arial Narrow" w:hAnsi="Arial Narrow"/>
        </w:rPr>
        <w:t>,</w:t>
      </w:r>
    </w:p>
    <w:p w:rsidR="00637E5D" w:rsidRDefault="00637E5D" w:rsidP="00637E5D">
      <w:pPr>
        <w:pStyle w:val="Bezodstpw"/>
        <w:jc w:val="both"/>
        <w:rPr>
          <w:rFonts w:ascii="Arial Narrow" w:hAnsi="Arial Narrow"/>
        </w:rPr>
      </w:pPr>
      <w:r>
        <w:rPr>
          <w:rFonts w:ascii="Arial Narrow" w:hAnsi="Arial Narrow"/>
        </w:rPr>
        <w:t xml:space="preserve">- </w:t>
      </w:r>
      <w:r w:rsidRPr="00637E5D">
        <w:rPr>
          <w:rFonts w:ascii="Arial Narrow" w:hAnsi="Arial Narrow"/>
        </w:rPr>
        <w:t>udział zabudowy mieszkaniowej w zespołach zabudowy mieszanej dla zabudowy wielorodzinnej - 80%</w:t>
      </w:r>
      <w:r>
        <w:rPr>
          <w:rFonts w:ascii="Arial Narrow" w:hAnsi="Arial Narrow"/>
        </w:rPr>
        <w:t>,</w:t>
      </w:r>
    </w:p>
    <w:p w:rsidR="001758AF" w:rsidRDefault="001758AF" w:rsidP="00637E5D">
      <w:pPr>
        <w:pStyle w:val="Bezodstpw"/>
        <w:jc w:val="both"/>
        <w:rPr>
          <w:rFonts w:ascii="Arial Narrow" w:hAnsi="Arial Narrow"/>
        </w:rPr>
      </w:pPr>
      <w:r>
        <w:rPr>
          <w:rFonts w:ascii="Arial Narrow" w:hAnsi="Arial Narrow"/>
        </w:rPr>
        <w:t xml:space="preserve">- </w:t>
      </w:r>
      <w:r w:rsidRPr="00AE6176">
        <w:rPr>
          <w:rFonts w:ascii="Arial Narrow" w:hAnsi="Arial Narrow"/>
        </w:rPr>
        <w:t>maksymalny udział powierzchni użytkowej w ogólnej powierzchni zabudowy lokalizowanej na działkach budowlanych - 70%</w:t>
      </w:r>
      <w:r>
        <w:rPr>
          <w:rFonts w:ascii="Arial Narrow" w:hAnsi="Arial Narrow"/>
        </w:rPr>
        <w:t>;</w:t>
      </w:r>
    </w:p>
    <w:p w:rsidR="00637E5D" w:rsidRDefault="00637E5D" w:rsidP="00637E5D">
      <w:pPr>
        <w:pStyle w:val="Bezodstpw"/>
        <w:jc w:val="both"/>
        <w:rPr>
          <w:rFonts w:ascii="Arial Narrow" w:hAnsi="Arial Narrow"/>
        </w:rPr>
      </w:pPr>
      <w:r>
        <w:rPr>
          <w:rFonts w:ascii="Arial Narrow" w:hAnsi="Arial Narrow"/>
        </w:rPr>
        <w:t xml:space="preserve">- </w:t>
      </w:r>
      <w:r w:rsidRPr="00637E5D">
        <w:rPr>
          <w:rFonts w:ascii="Arial Narrow" w:hAnsi="Arial Narrow"/>
        </w:rPr>
        <w:t>przeciętna liczba osób na mieszkanie wg danych GUS za 2023 r. - 2,01</w:t>
      </w:r>
      <w:r>
        <w:rPr>
          <w:rFonts w:ascii="Arial Narrow" w:hAnsi="Arial Narrow"/>
        </w:rPr>
        <w:t>,</w:t>
      </w:r>
    </w:p>
    <w:p w:rsidR="00637E5D" w:rsidRDefault="00637E5D" w:rsidP="00637E5D">
      <w:pPr>
        <w:pStyle w:val="Bezodstpw"/>
        <w:jc w:val="both"/>
        <w:rPr>
          <w:rFonts w:ascii="Arial Narrow" w:hAnsi="Arial Narrow"/>
        </w:rPr>
      </w:pPr>
      <w:r>
        <w:rPr>
          <w:rFonts w:ascii="Arial Narrow" w:hAnsi="Arial Narrow"/>
        </w:rPr>
        <w:t xml:space="preserve">- </w:t>
      </w:r>
      <w:r w:rsidRPr="00637E5D">
        <w:rPr>
          <w:rFonts w:ascii="Arial Narrow" w:hAnsi="Arial Narrow"/>
        </w:rPr>
        <w:t>przeciętna powierzchnia mieszania (w m2) wg danych GUS za 2023 r. - 58,8</w:t>
      </w:r>
      <w:r>
        <w:rPr>
          <w:rFonts w:ascii="Arial Narrow" w:hAnsi="Arial Narrow"/>
        </w:rPr>
        <w:t>,</w:t>
      </w:r>
    </w:p>
    <w:p w:rsidR="00637E5D" w:rsidRDefault="00637E5D" w:rsidP="00637E5D">
      <w:pPr>
        <w:pStyle w:val="Bezodstpw"/>
        <w:jc w:val="both"/>
        <w:rPr>
          <w:rFonts w:ascii="Arial Narrow" w:hAnsi="Arial Narrow"/>
        </w:rPr>
      </w:pPr>
      <w:r>
        <w:rPr>
          <w:rFonts w:ascii="Arial Narrow" w:hAnsi="Arial Narrow"/>
        </w:rPr>
        <w:t xml:space="preserve">- </w:t>
      </w:r>
      <w:r w:rsidRPr="00637E5D">
        <w:rPr>
          <w:rFonts w:ascii="Arial Narrow" w:hAnsi="Arial Narrow"/>
        </w:rPr>
        <w:t xml:space="preserve">liczba lokali mieszkalnych w budynku jednorodzinnym </w:t>
      </w:r>
      <w:r>
        <w:rPr>
          <w:rFonts w:ascii="Arial Narrow" w:hAnsi="Arial Narrow"/>
        </w:rPr>
        <w:t>–</w:t>
      </w:r>
      <w:r w:rsidRPr="00637E5D">
        <w:rPr>
          <w:rFonts w:ascii="Arial Narrow" w:hAnsi="Arial Narrow"/>
        </w:rPr>
        <w:t xml:space="preserve"> 2</w:t>
      </w:r>
      <w:r>
        <w:rPr>
          <w:rFonts w:ascii="Arial Narrow" w:hAnsi="Arial Narrow"/>
        </w:rPr>
        <w:t>,</w:t>
      </w:r>
    </w:p>
    <w:p w:rsidR="00637E5D" w:rsidRDefault="008F5086" w:rsidP="00637E5D">
      <w:pPr>
        <w:pStyle w:val="Bezodstpw"/>
        <w:jc w:val="both"/>
        <w:rPr>
          <w:rFonts w:ascii="Arial Narrow" w:hAnsi="Arial Narrow"/>
        </w:rPr>
      </w:pPr>
      <w:r>
        <w:rPr>
          <w:rFonts w:ascii="Arial Narrow" w:hAnsi="Arial Narrow"/>
        </w:rPr>
        <w:t xml:space="preserve">- </w:t>
      </w:r>
      <w:r w:rsidR="00637E5D" w:rsidRPr="00637E5D">
        <w:rPr>
          <w:rFonts w:ascii="Arial Narrow" w:hAnsi="Arial Narrow"/>
        </w:rPr>
        <w:t>maksymalny udział powierzchni użytkowej w ogólnej powierzchni zabudowy lokalizowanej na działkach budowlanych - 70%</w:t>
      </w:r>
      <w:r w:rsidR="00637E5D">
        <w:rPr>
          <w:rFonts w:ascii="Arial Narrow" w:hAnsi="Arial Narrow"/>
        </w:rPr>
        <w:t>.</w:t>
      </w:r>
    </w:p>
    <w:p w:rsidR="00B932F0" w:rsidRDefault="00B932F0" w:rsidP="006F68B1">
      <w:pPr>
        <w:pStyle w:val="Default"/>
        <w:jc w:val="both"/>
        <w:rPr>
          <w:rFonts w:ascii="Arial Narrow" w:hAnsi="Arial Narrow"/>
          <w:color w:val="FF0000"/>
          <w:sz w:val="22"/>
          <w:szCs w:val="22"/>
        </w:rPr>
      </w:pPr>
    </w:p>
    <w:p w:rsidR="00B932F0" w:rsidRPr="005707F2" w:rsidRDefault="009D7A19" w:rsidP="006F68B1">
      <w:pPr>
        <w:pStyle w:val="Default"/>
        <w:jc w:val="both"/>
        <w:rPr>
          <w:rFonts w:ascii="Arial Narrow" w:hAnsi="Arial Narrow"/>
          <w:color w:val="auto"/>
          <w:sz w:val="22"/>
          <w:szCs w:val="22"/>
        </w:rPr>
      </w:pPr>
      <w:r w:rsidRPr="005707F2">
        <w:rPr>
          <w:rFonts w:ascii="Arial Narrow" w:hAnsi="Arial Narrow"/>
          <w:color w:val="auto"/>
          <w:sz w:val="22"/>
          <w:szCs w:val="22"/>
        </w:rPr>
        <w:t xml:space="preserve">Wyniki przyjętych metod dotyczących obliczenia chłonności terenów mieszkaniowych są do siebie zbliżone. W liczbie osób różnica wynosi </w:t>
      </w:r>
      <w:r w:rsidR="00DB737F">
        <w:rPr>
          <w:rFonts w:ascii="Arial Narrow" w:hAnsi="Arial Narrow"/>
          <w:color w:val="auto"/>
          <w:sz w:val="22"/>
          <w:szCs w:val="22"/>
        </w:rPr>
        <w:t>904</w:t>
      </w:r>
      <w:r w:rsidRPr="005707F2">
        <w:rPr>
          <w:rFonts w:ascii="Arial Narrow" w:hAnsi="Arial Narrow"/>
          <w:color w:val="auto"/>
          <w:sz w:val="22"/>
          <w:szCs w:val="22"/>
        </w:rPr>
        <w:t xml:space="preserve"> os</w:t>
      </w:r>
      <w:r w:rsidR="00DB737F">
        <w:rPr>
          <w:rFonts w:ascii="Arial Narrow" w:hAnsi="Arial Narrow"/>
          <w:color w:val="auto"/>
          <w:sz w:val="22"/>
          <w:szCs w:val="22"/>
        </w:rPr>
        <w:t>o</w:t>
      </w:r>
      <w:r w:rsidRPr="005707F2">
        <w:rPr>
          <w:rFonts w:ascii="Arial Narrow" w:hAnsi="Arial Narrow"/>
          <w:color w:val="auto"/>
          <w:sz w:val="22"/>
          <w:szCs w:val="22"/>
        </w:rPr>
        <w:t>b</w:t>
      </w:r>
      <w:r w:rsidR="00DB737F">
        <w:rPr>
          <w:rFonts w:ascii="Arial Narrow" w:hAnsi="Arial Narrow"/>
          <w:color w:val="auto"/>
          <w:sz w:val="22"/>
          <w:szCs w:val="22"/>
        </w:rPr>
        <w:t>y,</w:t>
      </w:r>
      <w:r w:rsidRPr="005707F2">
        <w:rPr>
          <w:rFonts w:ascii="Arial Narrow" w:hAnsi="Arial Narrow"/>
          <w:color w:val="auto"/>
          <w:sz w:val="22"/>
          <w:szCs w:val="22"/>
        </w:rPr>
        <w:t xml:space="preserve"> a w udziale procentowym – </w:t>
      </w:r>
      <w:r w:rsidR="00DB737F">
        <w:rPr>
          <w:rFonts w:ascii="Arial Narrow" w:hAnsi="Arial Narrow"/>
          <w:color w:val="auto"/>
          <w:sz w:val="22"/>
          <w:szCs w:val="22"/>
        </w:rPr>
        <w:t>14</w:t>
      </w:r>
      <w:r w:rsidRPr="005707F2">
        <w:rPr>
          <w:rFonts w:ascii="Arial Narrow" w:hAnsi="Arial Narrow"/>
          <w:color w:val="auto"/>
          <w:sz w:val="22"/>
          <w:szCs w:val="22"/>
        </w:rPr>
        <w:t>, co oznacza, że zastosowana metoda weryfikacyjna potwierdziła prawidłowość przyjętych danych i metody obliczeń.</w:t>
      </w:r>
      <w:r w:rsidR="003E5143" w:rsidRPr="005707F2">
        <w:rPr>
          <w:rFonts w:ascii="Arial Narrow" w:hAnsi="Arial Narrow"/>
          <w:color w:val="auto"/>
          <w:sz w:val="22"/>
          <w:szCs w:val="22"/>
        </w:rPr>
        <w:t>W obu przypadkach ilość rezerw terenowych na nową zabud</w:t>
      </w:r>
      <w:r w:rsidR="00DB737F">
        <w:rPr>
          <w:rFonts w:ascii="Arial Narrow" w:hAnsi="Arial Narrow"/>
          <w:color w:val="auto"/>
          <w:sz w:val="22"/>
          <w:szCs w:val="22"/>
        </w:rPr>
        <w:t>owę w mieście przekracza zapotrzebowanie ponad 5-krotnie.</w:t>
      </w:r>
    </w:p>
    <w:p w:rsidR="003E5143" w:rsidRPr="005707F2" w:rsidRDefault="003E5143" w:rsidP="006F68B1">
      <w:pPr>
        <w:pStyle w:val="Default"/>
        <w:jc w:val="both"/>
        <w:rPr>
          <w:rFonts w:ascii="Arial Narrow" w:hAnsi="Arial Narrow"/>
          <w:color w:val="auto"/>
          <w:sz w:val="22"/>
          <w:szCs w:val="22"/>
        </w:rPr>
      </w:pPr>
    </w:p>
    <w:p w:rsidR="00BF4A92" w:rsidRPr="005707F2" w:rsidRDefault="00A8621B" w:rsidP="006F68B1">
      <w:pPr>
        <w:pStyle w:val="Default"/>
        <w:jc w:val="both"/>
        <w:rPr>
          <w:rFonts w:ascii="Arial Narrow" w:hAnsi="Arial Narrow"/>
          <w:color w:val="auto"/>
          <w:sz w:val="22"/>
          <w:szCs w:val="22"/>
        </w:rPr>
      </w:pPr>
      <w:r w:rsidRPr="005707F2">
        <w:rPr>
          <w:rFonts w:ascii="Arial Narrow" w:hAnsi="Arial Narrow"/>
          <w:color w:val="auto"/>
          <w:sz w:val="22"/>
          <w:szCs w:val="22"/>
        </w:rPr>
        <w:t>W sporządzonym projekcie planu ogólnego powiększono strefę związaną z działalnością gospodarczą</w:t>
      </w:r>
      <w:r w:rsidR="003D0D1E">
        <w:rPr>
          <w:rFonts w:ascii="Arial Narrow" w:hAnsi="Arial Narrow"/>
          <w:color w:val="auto"/>
          <w:sz w:val="22"/>
          <w:szCs w:val="22"/>
        </w:rPr>
        <w:t xml:space="preserve"> i usługową</w:t>
      </w:r>
      <w:r w:rsidRPr="005707F2">
        <w:rPr>
          <w:rFonts w:ascii="Arial Narrow" w:hAnsi="Arial Narrow"/>
          <w:color w:val="auto"/>
          <w:sz w:val="22"/>
          <w:szCs w:val="22"/>
        </w:rPr>
        <w:t xml:space="preserve"> o tereny </w:t>
      </w:r>
      <w:r w:rsidR="00BE5FFB" w:rsidRPr="005707F2">
        <w:rPr>
          <w:rFonts w:ascii="Arial Narrow" w:hAnsi="Arial Narrow"/>
          <w:color w:val="auto"/>
          <w:sz w:val="22"/>
          <w:szCs w:val="22"/>
        </w:rPr>
        <w:t>w rejonie ulicy Łąkoszyńskiej (południowo-zachodnia część miasta) oraz ulicy Górnej (wschodnia część miasta)</w:t>
      </w:r>
      <w:r w:rsidRPr="005707F2">
        <w:rPr>
          <w:rFonts w:ascii="Arial Narrow" w:hAnsi="Arial Narrow"/>
          <w:color w:val="auto"/>
          <w:sz w:val="22"/>
          <w:szCs w:val="22"/>
        </w:rPr>
        <w:t>. Istniejące tereny produkcyjne</w:t>
      </w:r>
      <w:r w:rsidR="00BE5FFB" w:rsidRPr="005707F2">
        <w:rPr>
          <w:rFonts w:ascii="Arial Narrow" w:hAnsi="Arial Narrow"/>
          <w:color w:val="auto"/>
          <w:sz w:val="22"/>
          <w:szCs w:val="22"/>
        </w:rPr>
        <w:t xml:space="preserve"> (rejon ulicy Sklęczkowskiej)</w:t>
      </w:r>
      <w:r w:rsidRPr="005707F2">
        <w:rPr>
          <w:rFonts w:ascii="Arial Narrow" w:hAnsi="Arial Narrow"/>
          <w:color w:val="auto"/>
          <w:sz w:val="22"/>
          <w:szCs w:val="22"/>
        </w:rPr>
        <w:t xml:space="preserve"> oraz te, dla których w miejscowych planach zagospodarowania przestrzennego uwzględniono funkcję produkcyjną  również zostały przypisane do strefy SP (gospodarczej). </w:t>
      </w:r>
    </w:p>
    <w:p w:rsidR="009457D5" w:rsidRPr="005707F2" w:rsidRDefault="00651B78" w:rsidP="006F68B1">
      <w:pPr>
        <w:pStyle w:val="Default"/>
        <w:jc w:val="both"/>
        <w:rPr>
          <w:rFonts w:ascii="Arial Narrow" w:hAnsi="Arial Narrow"/>
          <w:color w:val="auto"/>
          <w:sz w:val="22"/>
          <w:szCs w:val="22"/>
        </w:rPr>
      </w:pPr>
      <w:r w:rsidRPr="005707F2">
        <w:rPr>
          <w:rFonts w:ascii="Arial Narrow" w:hAnsi="Arial Narrow"/>
          <w:color w:val="auto"/>
          <w:sz w:val="22"/>
          <w:szCs w:val="22"/>
        </w:rPr>
        <w:t xml:space="preserve">Zgodnie z ustaleniami obowiązujących planów miejscowych zachowano strefę otwartą (SO) </w:t>
      </w:r>
      <w:r w:rsidR="003D0D1E">
        <w:rPr>
          <w:rFonts w:ascii="Arial Narrow" w:hAnsi="Arial Narrow"/>
          <w:color w:val="auto"/>
          <w:sz w:val="22"/>
          <w:szCs w:val="22"/>
        </w:rPr>
        <w:t xml:space="preserve">i strefę zieleni i rekreacji (SN) </w:t>
      </w:r>
      <w:r w:rsidRPr="005707F2">
        <w:rPr>
          <w:rFonts w:ascii="Arial Narrow" w:hAnsi="Arial Narrow"/>
          <w:color w:val="auto"/>
          <w:sz w:val="22"/>
          <w:szCs w:val="22"/>
        </w:rPr>
        <w:t xml:space="preserve">dla doliny rzeki Ochni i Głogowianki powiększając </w:t>
      </w:r>
      <w:r w:rsidR="003D0D1E">
        <w:rPr>
          <w:rFonts w:ascii="Arial Narrow" w:hAnsi="Arial Narrow"/>
          <w:color w:val="auto"/>
          <w:sz w:val="22"/>
          <w:szCs w:val="22"/>
        </w:rPr>
        <w:t>je</w:t>
      </w:r>
      <w:r w:rsidRPr="005707F2">
        <w:rPr>
          <w:rFonts w:ascii="Arial Narrow" w:hAnsi="Arial Narrow"/>
          <w:color w:val="auto"/>
          <w:sz w:val="22"/>
          <w:szCs w:val="22"/>
        </w:rPr>
        <w:t xml:space="preserve"> o obszary, na których większe inwestycje budowlane nie są pożądane ze względu na cenną wartość przyrodniczą</w:t>
      </w:r>
      <w:r w:rsidR="001A2D6F">
        <w:rPr>
          <w:rFonts w:ascii="Arial Narrow" w:hAnsi="Arial Narrow"/>
          <w:color w:val="auto"/>
          <w:sz w:val="22"/>
          <w:szCs w:val="22"/>
        </w:rPr>
        <w:t xml:space="preserve"> tych terenów</w:t>
      </w:r>
      <w:r w:rsidRPr="005707F2">
        <w:rPr>
          <w:rFonts w:ascii="Arial Narrow" w:hAnsi="Arial Narrow"/>
          <w:color w:val="auto"/>
          <w:sz w:val="22"/>
          <w:szCs w:val="22"/>
        </w:rPr>
        <w:t>. Przede wszystkim do strefy SO</w:t>
      </w:r>
      <w:r w:rsidR="006F72A9">
        <w:rPr>
          <w:rFonts w:ascii="Arial Narrow" w:hAnsi="Arial Narrow"/>
          <w:color w:val="auto"/>
          <w:sz w:val="22"/>
          <w:szCs w:val="22"/>
        </w:rPr>
        <w:t xml:space="preserve"> i SN</w:t>
      </w:r>
      <w:r w:rsidRPr="005707F2">
        <w:rPr>
          <w:rFonts w:ascii="Arial Narrow" w:hAnsi="Arial Narrow"/>
          <w:color w:val="auto"/>
          <w:sz w:val="22"/>
          <w:szCs w:val="22"/>
        </w:rPr>
        <w:t xml:space="preserve"> włączono doliny wymienionych rzek na całym ich przebiegu w mieście oraz sąsiadujące tereny łąk i pastwisk, które nie zostały jeszcze zagospodarowane. </w:t>
      </w:r>
      <w:r w:rsidR="006F72A9">
        <w:rPr>
          <w:rFonts w:ascii="Arial Narrow" w:hAnsi="Arial Narrow"/>
          <w:color w:val="auto"/>
          <w:sz w:val="22"/>
          <w:szCs w:val="22"/>
        </w:rPr>
        <w:t xml:space="preserve">Pozwoli to w przyszłości na kształtowanie miejskich terenów zieleni z wykorzystaniem istniejących walorów przyrodniczych. </w:t>
      </w:r>
      <w:r w:rsidR="006F68B1" w:rsidRPr="005707F2">
        <w:rPr>
          <w:rFonts w:ascii="Arial Narrow" w:hAnsi="Arial Narrow"/>
          <w:color w:val="auto"/>
          <w:sz w:val="22"/>
          <w:szCs w:val="22"/>
        </w:rPr>
        <w:t>Na części tych terenów, gdzie dominujący udział mają tereny rolnicze dopuszczono w profilu dodatkowym realizację elektrowni słonecznych.</w:t>
      </w:r>
      <w:r w:rsidRPr="005707F2">
        <w:rPr>
          <w:rFonts w:ascii="Arial Narrow" w:hAnsi="Arial Narrow"/>
          <w:color w:val="auto"/>
          <w:sz w:val="22"/>
          <w:szCs w:val="22"/>
        </w:rPr>
        <w:t xml:space="preserve">W strefie SO znalazły się również znaczące pod względem powierzchni tereny leśne oraz </w:t>
      </w:r>
      <w:r w:rsidR="00304A92" w:rsidRPr="005707F2">
        <w:rPr>
          <w:rFonts w:ascii="Arial Narrow" w:hAnsi="Arial Narrow"/>
          <w:color w:val="auto"/>
          <w:sz w:val="22"/>
          <w:szCs w:val="22"/>
        </w:rPr>
        <w:t>tereny, na których prowadzona jest działalność rolnicza (rejon ulicy  Toruńskiej)</w:t>
      </w:r>
      <w:r w:rsidR="009871C5" w:rsidRPr="005707F2">
        <w:rPr>
          <w:rFonts w:ascii="Arial Narrow" w:hAnsi="Arial Narrow"/>
          <w:color w:val="auto"/>
          <w:sz w:val="22"/>
          <w:szCs w:val="22"/>
        </w:rPr>
        <w:t xml:space="preserve">. </w:t>
      </w:r>
    </w:p>
    <w:p w:rsidR="00A8621B" w:rsidRPr="005707F2" w:rsidRDefault="009871C5" w:rsidP="006F68B1">
      <w:pPr>
        <w:pStyle w:val="Default"/>
        <w:jc w:val="both"/>
        <w:rPr>
          <w:rFonts w:ascii="Arial Narrow" w:hAnsi="Arial Narrow"/>
          <w:color w:val="auto"/>
          <w:sz w:val="22"/>
          <w:szCs w:val="22"/>
        </w:rPr>
      </w:pPr>
      <w:r w:rsidRPr="005707F2">
        <w:rPr>
          <w:rFonts w:ascii="Arial Narrow" w:hAnsi="Arial Narrow"/>
          <w:color w:val="auto"/>
          <w:sz w:val="22"/>
          <w:szCs w:val="22"/>
        </w:rPr>
        <w:t>W krajobrazie miasta pozostawiono obszary o dużej powierzchni biologicznie czynnej, tj</w:t>
      </w:r>
      <w:r w:rsidR="009457D5" w:rsidRPr="005707F2">
        <w:rPr>
          <w:rFonts w:ascii="Arial Narrow" w:hAnsi="Arial Narrow"/>
          <w:color w:val="auto"/>
          <w:sz w:val="22"/>
          <w:szCs w:val="22"/>
        </w:rPr>
        <w:t xml:space="preserve">. ogrody działkowe oraz tereny parków, </w:t>
      </w:r>
      <w:r w:rsidRPr="005707F2">
        <w:rPr>
          <w:rFonts w:ascii="Arial Narrow" w:hAnsi="Arial Narrow"/>
          <w:color w:val="auto"/>
          <w:sz w:val="22"/>
          <w:szCs w:val="22"/>
        </w:rPr>
        <w:t xml:space="preserve">kwalifikując je do strefy SN (zieleni i rekreacji). </w:t>
      </w:r>
      <w:r w:rsidR="009457D5" w:rsidRPr="005707F2">
        <w:rPr>
          <w:rFonts w:ascii="Arial Narrow" w:hAnsi="Arial Narrow"/>
          <w:color w:val="auto"/>
          <w:sz w:val="22"/>
          <w:szCs w:val="22"/>
        </w:rPr>
        <w:t xml:space="preserve">Takie przeznaczenie pozwoli </w:t>
      </w:r>
      <w:r w:rsidRPr="005707F2">
        <w:rPr>
          <w:rFonts w:ascii="Arial Narrow" w:hAnsi="Arial Narrow"/>
          <w:color w:val="auto"/>
          <w:sz w:val="22"/>
          <w:szCs w:val="22"/>
        </w:rPr>
        <w:t xml:space="preserve"> zreko</w:t>
      </w:r>
      <w:r w:rsidR="009457D5" w:rsidRPr="005707F2">
        <w:rPr>
          <w:rFonts w:ascii="Arial Narrow" w:hAnsi="Arial Narrow"/>
          <w:color w:val="auto"/>
          <w:sz w:val="22"/>
          <w:szCs w:val="22"/>
        </w:rPr>
        <w:t xml:space="preserve">mpensować niską lesistość obszaru miasta. </w:t>
      </w:r>
    </w:p>
    <w:p w:rsidR="00A8621B" w:rsidRDefault="00F220DB" w:rsidP="00342D07">
      <w:pPr>
        <w:pStyle w:val="Default"/>
        <w:rPr>
          <w:rFonts w:ascii="Arial Narrow" w:hAnsi="Arial Narrow"/>
          <w:sz w:val="22"/>
          <w:szCs w:val="22"/>
        </w:rPr>
      </w:pPr>
      <w:r>
        <w:rPr>
          <w:rFonts w:ascii="Arial Narrow" w:hAnsi="Arial Narrow"/>
          <w:sz w:val="22"/>
          <w:szCs w:val="22"/>
        </w:rPr>
        <w:t>W</w:t>
      </w:r>
      <w:r w:rsidR="005E0774" w:rsidRPr="00FF18D6">
        <w:rPr>
          <w:rFonts w:ascii="Arial Narrow" w:hAnsi="Arial Narrow"/>
          <w:sz w:val="22"/>
          <w:szCs w:val="22"/>
        </w:rPr>
        <w:t>skutek analiz i czynności opisanych powyżej w planie ogólnym gminy Ł</w:t>
      </w:r>
      <w:r w:rsidR="00FF18D6" w:rsidRPr="00FF18D6">
        <w:rPr>
          <w:rFonts w:ascii="Arial Narrow" w:hAnsi="Arial Narrow"/>
          <w:sz w:val="22"/>
          <w:szCs w:val="22"/>
        </w:rPr>
        <w:t xml:space="preserve">abunie </w:t>
      </w:r>
      <w:r w:rsidR="005E0774" w:rsidRPr="00FF18D6">
        <w:rPr>
          <w:rFonts w:ascii="Arial Narrow" w:hAnsi="Arial Narrow"/>
          <w:sz w:val="22"/>
          <w:szCs w:val="22"/>
        </w:rPr>
        <w:t>wyznaczono następujące strefy planistyczne:</w:t>
      </w:r>
    </w:p>
    <w:p w:rsidR="00FF18D6" w:rsidRPr="00FF18D6" w:rsidRDefault="00FF18D6" w:rsidP="00FF18D6">
      <w:pPr>
        <w:pStyle w:val="Default"/>
        <w:numPr>
          <w:ilvl w:val="0"/>
          <w:numId w:val="4"/>
        </w:numPr>
        <w:rPr>
          <w:rFonts w:ascii="Arial Narrow" w:hAnsi="Arial Narrow"/>
          <w:color w:val="auto"/>
          <w:sz w:val="22"/>
          <w:szCs w:val="22"/>
        </w:rPr>
      </w:pPr>
      <w:r w:rsidRPr="00FF18D6">
        <w:rPr>
          <w:rFonts w:ascii="Arial Narrow" w:hAnsi="Arial Narrow"/>
          <w:color w:val="auto"/>
          <w:sz w:val="22"/>
          <w:szCs w:val="22"/>
        </w:rPr>
        <w:t>SW – strefa wielofunkcyjna z zabudową mieszkaniową wielorodzinną (numery</w:t>
      </w:r>
      <w:r>
        <w:rPr>
          <w:rFonts w:ascii="Arial Narrow" w:hAnsi="Arial Narrow"/>
          <w:color w:val="auto"/>
          <w:sz w:val="22"/>
          <w:szCs w:val="22"/>
        </w:rPr>
        <w:t xml:space="preserve"> od</w:t>
      </w:r>
      <w:r w:rsidRPr="00FF18D6">
        <w:rPr>
          <w:rFonts w:ascii="Arial Narrow" w:hAnsi="Arial Narrow"/>
          <w:color w:val="auto"/>
          <w:sz w:val="22"/>
          <w:szCs w:val="22"/>
        </w:rPr>
        <w:t xml:space="preserve"> 1 </w:t>
      </w:r>
      <w:r>
        <w:rPr>
          <w:rFonts w:ascii="Arial Narrow" w:hAnsi="Arial Narrow"/>
          <w:color w:val="auto"/>
          <w:sz w:val="22"/>
          <w:szCs w:val="22"/>
        </w:rPr>
        <w:t>do</w:t>
      </w:r>
      <w:r w:rsidR="00B63128">
        <w:rPr>
          <w:rFonts w:ascii="Arial Narrow" w:hAnsi="Arial Narrow"/>
          <w:color w:val="auto"/>
          <w:sz w:val="22"/>
          <w:szCs w:val="22"/>
        </w:rPr>
        <w:t xml:space="preserve"> 1</w:t>
      </w:r>
      <w:r w:rsidR="0014236C">
        <w:rPr>
          <w:rFonts w:ascii="Arial Narrow" w:hAnsi="Arial Narrow"/>
          <w:color w:val="auto"/>
          <w:sz w:val="22"/>
          <w:szCs w:val="22"/>
        </w:rPr>
        <w:t>25</w:t>
      </w:r>
      <w:r w:rsidRPr="00FF18D6">
        <w:rPr>
          <w:rFonts w:ascii="Arial Narrow" w:hAnsi="Arial Narrow"/>
          <w:color w:val="auto"/>
          <w:sz w:val="22"/>
          <w:szCs w:val="22"/>
        </w:rPr>
        <w:t>)</w:t>
      </w:r>
    </w:p>
    <w:p w:rsidR="00FF18D6" w:rsidRDefault="00FF18D6" w:rsidP="00FF18D6">
      <w:pPr>
        <w:pStyle w:val="Default"/>
        <w:numPr>
          <w:ilvl w:val="0"/>
          <w:numId w:val="4"/>
        </w:numPr>
        <w:rPr>
          <w:rFonts w:ascii="Arial Narrow" w:hAnsi="Arial Narrow"/>
          <w:color w:val="auto"/>
          <w:sz w:val="22"/>
          <w:szCs w:val="22"/>
        </w:rPr>
      </w:pPr>
      <w:r w:rsidRPr="00FF18D6">
        <w:rPr>
          <w:rFonts w:ascii="Arial Narrow" w:hAnsi="Arial Narrow"/>
          <w:color w:val="auto"/>
          <w:sz w:val="22"/>
          <w:szCs w:val="22"/>
        </w:rPr>
        <w:t xml:space="preserve">SJ – strefa wielofunkcyjna z zabudową mieszkaniową jednorodzinną </w:t>
      </w:r>
      <w:r>
        <w:rPr>
          <w:rFonts w:ascii="Arial Narrow" w:hAnsi="Arial Narrow"/>
          <w:color w:val="auto"/>
          <w:sz w:val="22"/>
          <w:szCs w:val="22"/>
        </w:rPr>
        <w:t xml:space="preserve">(numery od </w:t>
      </w:r>
      <w:r w:rsidRPr="00FF18D6">
        <w:rPr>
          <w:rFonts w:ascii="Arial Narrow" w:hAnsi="Arial Narrow"/>
          <w:color w:val="auto"/>
          <w:sz w:val="22"/>
          <w:szCs w:val="22"/>
        </w:rPr>
        <w:t xml:space="preserve">1 </w:t>
      </w:r>
      <w:r>
        <w:rPr>
          <w:rFonts w:ascii="Arial Narrow" w:hAnsi="Arial Narrow"/>
          <w:color w:val="auto"/>
          <w:sz w:val="22"/>
          <w:szCs w:val="22"/>
        </w:rPr>
        <w:t>do</w:t>
      </w:r>
      <w:r w:rsidR="008C552B">
        <w:rPr>
          <w:rFonts w:ascii="Arial Narrow" w:hAnsi="Arial Narrow"/>
          <w:color w:val="auto"/>
          <w:sz w:val="22"/>
          <w:szCs w:val="22"/>
        </w:rPr>
        <w:t xml:space="preserve"> </w:t>
      </w:r>
      <w:r>
        <w:rPr>
          <w:rFonts w:ascii="Arial Narrow" w:hAnsi="Arial Narrow"/>
          <w:color w:val="auto"/>
          <w:sz w:val="22"/>
          <w:szCs w:val="22"/>
        </w:rPr>
        <w:t>2</w:t>
      </w:r>
      <w:r w:rsidR="00B63128">
        <w:rPr>
          <w:rFonts w:ascii="Arial Narrow" w:hAnsi="Arial Narrow"/>
          <w:color w:val="auto"/>
          <w:sz w:val="22"/>
          <w:szCs w:val="22"/>
        </w:rPr>
        <w:t>1</w:t>
      </w:r>
      <w:r w:rsidR="008C552B">
        <w:rPr>
          <w:rFonts w:ascii="Arial Narrow" w:hAnsi="Arial Narrow"/>
          <w:color w:val="auto"/>
          <w:sz w:val="22"/>
          <w:szCs w:val="22"/>
        </w:rPr>
        <w:t>5</w:t>
      </w:r>
      <w:r>
        <w:rPr>
          <w:rFonts w:ascii="Arial Narrow" w:hAnsi="Arial Narrow"/>
          <w:color w:val="auto"/>
          <w:sz w:val="22"/>
          <w:szCs w:val="22"/>
        </w:rPr>
        <w:t>)</w:t>
      </w:r>
    </w:p>
    <w:p w:rsidR="00FF18D6" w:rsidRDefault="00FF18D6" w:rsidP="00FF18D6">
      <w:pPr>
        <w:pStyle w:val="Default"/>
        <w:numPr>
          <w:ilvl w:val="0"/>
          <w:numId w:val="4"/>
        </w:numPr>
        <w:rPr>
          <w:rFonts w:ascii="Arial Narrow" w:hAnsi="Arial Narrow"/>
          <w:color w:val="auto"/>
          <w:sz w:val="22"/>
          <w:szCs w:val="22"/>
        </w:rPr>
      </w:pPr>
      <w:r>
        <w:rPr>
          <w:rFonts w:ascii="Arial Narrow" w:hAnsi="Arial Narrow"/>
          <w:color w:val="auto"/>
          <w:sz w:val="22"/>
          <w:szCs w:val="22"/>
        </w:rPr>
        <w:t xml:space="preserve">SZ – strefa </w:t>
      </w:r>
      <w:r w:rsidRPr="00FF18D6">
        <w:rPr>
          <w:rFonts w:ascii="Arial Narrow" w:hAnsi="Arial Narrow"/>
          <w:color w:val="auto"/>
          <w:sz w:val="22"/>
          <w:szCs w:val="22"/>
        </w:rPr>
        <w:t>wielofunkcyjna z zabudową</w:t>
      </w:r>
      <w:r>
        <w:rPr>
          <w:rFonts w:ascii="Arial Narrow" w:hAnsi="Arial Narrow"/>
          <w:color w:val="auto"/>
          <w:sz w:val="22"/>
          <w:szCs w:val="22"/>
        </w:rPr>
        <w:t xml:space="preserve"> zagrodową (numer 1)</w:t>
      </w:r>
    </w:p>
    <w:p w:rsidR="00FF18D6" w:rsidRDefault="00FF18D6" w:rsidP="00FF18D6">
      <w:pPr>
        <w:pStyle w:val="Default"/>
        <w:numPr>
          <w:ilvl w:val="0"/>
          <w:numId w:val="4"/>
        </w:numPr>
        <w:rPr>
          <w:rFonts w:ascii="Arial Narrow" w:hAnsi="Arial Narrow"/>
          <w:color w:val="auto"/>
          <w:sz w:val="22"/>
          <w:szCs w:val="22"/>
        </w:rPr>
      </w:pPr>
      <w:r>
        <w:rPr>
          <w:rFonts w:ascii="Arial Narrow" w:hAnsi="Arial Narrow"/>
          <w:color w:val="auto"/>
          <w:sz w:val="22"/>
          <w:szCs w:val="22"/>
        </w:rPr>
        <w:t xml:space="preserve">SU – strefa usługowa </w:t>
      </w:r>
      <w:r w:rsidRPr="00FF18D6">
        <w:rPr>
          <w:rFonts w:ascii="Arial Narrow" w:hAnsi="Arial Narrow"/>
          <w:color w:val="auto"/>
          <w:sz w:val="22"/>
          <w:szCs w:val="22"/>
        </w:rPr>
        <w:t>(numery</w:t>
      </w:r>
      <w:r>
        <w:rPr>
          <w:rFonts w:ascii="Arial Narrow" w:hAnsi="Arial Narrow"/>
          <w:color w:val="auto"/>
          <w:sz w:val="22"/>
          <w:szCs w:val="22"/>
        </w:rPr>
        <w:t xml:space="preserve"> od</w:t>
      </w:r>
      <w:r w:rsidRPr="00FF18D6">
        <w:rPr>
          <w:rFonts w:ascii="Arial Narrow" w:hAnsi="Arial Narrow"/>
          <w:color w:val="auto"/>
          <w:sz w:val="22"/>
          <w:szCs w:val="22"/>
        </w:rPr>
        <w:t xml:space="preserve"> 1 </w:t>
      </w:r>
      <w:r>
        <w:rPr>
          <w:rFonts w:ascii="Arial Narrow" w:hAnsi="Arial Narrow"/>
          <w:color w:val="auto"/>
          <w:sz w:val="22"/>
          <w:szCs w:val="22"/>
        </w:rPr>
        <w:t>do</w:t>
      </w:r>
      <w:r w:rsidRPr="00FF18D6">
        <w:rPr>
          <w:rFonts w:ascii="Arial Narrow" w:hAnsi="Arial Narrow"/>
          <w:color w:val="auto"/>
          <w:sz w:val="22"/>
          <w:szCs w:val="22"/>
        </w:rPr>
        <w:t xml:space="preserve"> 1</w:t>
      </w:r>
      <w:r w:rsidR="006E1EFE">
        <w:rPr>
          <w:rFonts w:ascii="Arial Narrow" w:hAnsi="Arial Narrow"/>
          <w:color w:val="auto"/>
          <w:sz w:val="22"/>
          <w:szCs w:val="22"/>
        </w:rPr>
        <w:t>51</w:t>
      </w:r>
      <w:r w:rsidRPr="00FF18D6">
        <w:rPr>
          <w:rFonts w:ascii="Arial Narrow" w:hAnsi="Arial Narrow"/>
          <w:color w:val="auto"/>
          <w:sz w:val="22"/>
          <w:szCs w:val="22"/>
        </w:rPr>
        <w:t>)</w:t>
      </w:r>
    </w:p>
    <w:p w:rsidR="00FF18D6" w:rsidRDefault="00FF18D6" w:rsidP="00FF18D6">
      <w:pPr>
        <w:pStyle w:val="Default"/>
        <w:numPr>
          <w:ilvl w:val="0"/>
          <w:numId w:val="4"/>
        </w:numPr>
        <w:rPr>
          <w:rFonts w:ascii="Arial Narrow" w:hAnsi="Arial Narrow"/>
          <w:color w:val="auto"/>
          <w:sz w:val="22"/>
          <w:szCs w:val="22"/>
        </w:rPr>
      </w:pPr>
      <w:r>
        <w:rPr>
          <w:rFonts w:ascii="Arial Narrow" w:hAnsi="Arial Narrow"/>
          <w:color w:val="auto"/>
          <w:sz w:val="22"/>
          <w:szCs w:val="22"/>
        </w:rPr>
        <w:t>SH – strefa handlu</w:t>
      </w:r>
      <w:r w:rsidR="008C552B">
        <w:rPr>
          <w:rFonts w:ascii="Arial Narrow" w:hAnsi="Arial Narrow"/>
          <w:color w:val="auto"/>
          <w:sz w:val="22"/>
          <w:szCs w:val="22"/>
        </w:rPr>
        <w:t xml:space="preserve"> </w:t>
      </w:r>
      <w:r>
        <w:rPr>
          <w:rFonts w:ascii="Arial Narrow" w:hAnsi="Arial Narrow"/>
          <w:color w:val="auto"/>
          <w:sz w:val="22"/>
          <w:szCs w:val="22"/>
        </w:rPr>
        <w:t>wielkopowierzchniowego (numery od 1 do 1</w:t>
      </w:r>
      <w:r w:rsidR="00B63128">
        <w:rPr>
          <w:rFonts w:ascii="Arial Narrow" w:hAnsi="Arial Narrow"/>
          <w:color w:val="auto"/>
          <w:sz w:val="22"/>
          <w:szCs w:val="22"/>
        </w:rPr>
        <w:t>0</w:t>
      </w:r>
      <w:r>
        <w:rPr>
          <w:rFonts w:ascii="Arial Narrow" w:hAnsi="Arial Narrow"/>
          <w:color w:val="auto"/>
          <w:sz w:val="22"/>
          <w:szCs w:val="22"/>
        </w:rPr>
        <w:t>)</w:t>
      </w:r>
    </w:p>
    <w:p w:rsidR="00FF18D6" w:rsidRDefault="00FF18D6" w:rsidP="00FF18D6">
      <w:pPr>
        <w:pStyle w:val="Default"/>
        <w:numPr>
          <w:ilvl w:val="0"/>
          <w:numId w:val="4"/>
        </w:numPr>
        <w:rPr>
          <w:rFonts w:ascii="Arial Narrow" w:hAnsi="Arial Narrow"/>
          <w:color w:val="auto"/>
          <w:sz w:val="22"/>
          <w:szCs w:val="22"/>
        </w:rPr>
      </w:pPr>
      <w:r>
        <w:rPr>
          <w:rFonts w:ascii="Arial Narrow" w:hAnsi="Arial Narrow"/>
          <w:color w:val="auto"/>
          <w:sz w:val="22"/>
          <w:szCs w:val="22"/>
        </w:rPr>
        <w:t xml:space="preserve">SP – strefa gospodarcza (numery od 1 do </w:t>
      </w:r>
      <w:r w:rsidR="0033704C">
        <w:rPr>
          <w:rFonts w:ascii="Arial Narrow" w:hAnsi="Arial Narrow"/>
          <w:color w:val="auto"/>
          <w:sz w:val="22"/>
          <w:szCs w:val="22"/>
        </w:rPr>
        <w:t>69</w:t>
      </w:r>
      <w:r>
        <w:rPr>
          <w:rFonts w:ascii="Arial Narrow" w:hAnsi="Arial Narrow"/>
          <w:color w:val="auto"/>
          <w:sz w:val="22"/>
          <w:szCs w:val="22"/>
        </w:rPr>
        <w:t>)</w:t>
      </w:r>
    </w:p>
    <w:p w:rsidR="00FF18D6" w:rsidRDefault="00FF18D6" w:rsidP="00FF18D6">
      <w:pPr>
        <w:pStyle w:val="Default"/>
        <w:numPr>
          <w:ilvl w:val="0"/>
          <w:numId w:val="4"/>
        </w:numPr>
        <w:rPr>
          <w:rFonts w:ascii="Arial Narrow" w:hAnsi="Arial Narrow"/>
          <w:color w:val="auto"/>
          <w:sz w:val="22"/>
          <w:szCs w:val="22"/>
        </w:rPr>
      </w:pPr>
      <w:r>
        <w:rPr>
          <w:rFonts w:ascii="Arial Narrow" w:hAnsi="Arial Narrow"/>
          <w:color w:val="auto"/>
          <w:sz w:val="22"/>
          <w:szCs w:val="22"/>
        </w:rPr>
        <w:t xml:space="preserve">SI – strefa infrastrukturalna (numery od 1 do </w:t>
      </w:r>
      <w:r w:rsidR="008C552B">
        <w:rPr>
          <w:rFonts w:ascii="Arial Narrow" w:hAnsi="Arial Narrow"/>
          <w:color w:val="auto"/>
          <w:sz w:val="22"/>
          <w:szCs w:val="22"/>
        </w:rPr>
        <w:t>18</w:t>
      </w:r>
      <w:r>
        <w:rPr>
          <w:rFonts w:ascii="Arial Narrow" w:hAnsi="Arial Narrow"/>
          <w:color w:val="auto"/>
          <w:sz w:val="22"/>
          <w:szCs w:val="22"/>
        </w:rPr>
        <w:t>)</w:t>
      </w:r>
    </w:p>
    <w:p w:rsidR="00FF18D6" w:rsidRDefault="00FF18D6" w:rsidP="00FF18D6">
      <w:pPr>
        <w:pStyle w:val="Default"/>
        <w:numPr>
          <w:ilvl w:val="0"/>
          <w:numId w:val="4"/>
        </w:numPr>
        <w:rPr>
          <w:rFonts w:ascii="Arial Narrow" w:hAnsi="Arial Narrow"/>
          <w:color w:val="auto"/>
          <w:sz w:val="22"/>
          <w:szCs w:val="22"/>
        </w:rPr>
      </w:pPr>
      <w:r>
        <w:rPr>
          <w:rFonts w:ascii="Arial Narrow" w:hAnsi="Arial Narrow"/>
          <w:color w:val="auto"/>
          <w:sz w:val="22"/>
          <w:szCs w:val="22"/>
        </w:rPr>
        <w:t xml:space="preserve">SN – strefa zieleni i rekreacji (numery od 1 do </w:t>
      </w:r>
      <w:r w:rsidR="00E028A1">
        <w:rPr>
          <w:rFonts w:ascii="Arial Narrow" w:hAnsi="Arial Narrow"/>
          <w:color w:val="auto"/>
          <w:sz w:val="22"/>
          <w:szCs w:val="22"/>
        </w:rPr>
        <w:t>75</w:t>
      </w:r>
      <w:r w:rsidR="00D25037">
        <w:rPr>
          <w:rFonts w:ascii="Arial Narrow" w:hAnsi="Arial Narrow"/>
          <w:color w:val="auto"/>
          <w:sz w:val="22"/>
          <w:szCs w:val="22"/>
        </w:rPr>
        <w:t>)</w:t>
      </w:r>
    </w:p>
    <w:p w:rsidR="00FF18D6" w:rsidRDefault="00FF18D6" w:rsidP="00FF18D6">
      <w:pPr>
        <w:pStyle w:val="Default"/>
        <w:numPr>
          <w:ilvl w:val="0"/>
          <w:numId w:val="4"/>
        </w:numPr>
        <w:rPr>
          <w:rFonts w:ascii="Arial Narrow" w:hAnsi="Arial Narrow"/>
          <w:color w:val="auto"/>
          <w:sz w:val="22"/>
          <w:szCs w:val="22"/>
        </w:rPr>
      </w:pPr>
      <w:r>
        <w:rPr>
          <w:rFonts w:ascii="Arial Narrow" w:hAnsi="Arial Narrow"/>
          <w:color w:val="auto"/>
          <w:sz w:val="22"/>
          <w:szCs w:val="22"/>
        </w:rPr>
        <w:t>SC – strefa cmentarzy (numery od 1 do</w:t>
      </w:r>
      <w:r w:rsidR="00E028A1">
        <w:rPr>
          <w:rFonts w:ascii="Arial Narrow" w:hAnsi="Arial Narrow"/>
          <w:color w:val="auto"/>
          <w:sz w:val="22"/>
          <w:szCs w:val="22"/>
        </w:rPr>
        <w:t xml:space="preserve"> 3</w:t>
      </w:r>
      <w:r w:rsidR="00D25037">
        <w:rPr>
          <w:rFonts w:ascii="Arial Narrow" w:hAnsi="Arial Narrow"/>
          <w:color w:val="auto"/>
          <w:sz w:val="22"/>
          <w:szCs w:val="22"/>
        </w:rPr>
        <w:t>)</w:t>
      </w:r>
    </w:p>
    <w:p w:rsidR="00D25037" w:rsidRDefault="00D25037" w:rsidP="00FF18D6">
      <w:pPr>
        <w:pStyle w:val="Default"/>
        <w:numPr>
          <w:ilvl w:val="0"/>
          <w:numId w:val="4"/>
        </w:numPr>
        <w:rPr>
          <w:rFonts w:ascii="Arial Narrow" w:hAnsi="Arial Narrow"/>
          <w:color w:val="auto"/>
          <w:sz w:val="22"/>
          <w:szCs w:val="22"/>
        </w:rPr>
      </w:pPr>
      <w:r w:rsidRPr="00D25037">
        <w:rPr>
          <w:rFonts w:ascii="Arial Narrow" w:hAnsi="Arial Narrow"/>
          <w:color w:val="auto"/>
          <w:sz w:val="22"/>
          <w:szCs w:val="22"/>
        </w:rPr>
        <w:t xml:space="preserve">SG – strefa </w:t>
      </w:r>
      <w:r>
        <w:rPr>
          <w:rFonts w:ascii="Arial Narrow" w:hAnsi="Arial Narrow"/>
          <w:color w:val="auto"/>
          <w:sz w:val="22"/>
          <w:szCs w:val="22"/>
        </w:rPr>
        <w:t>górnictwa (</w:t>
      </w:r>
      <w:r w:rsidR="00B63128">
        <w:rPr>
          <w:rFonts w:ascii="Arial Narrow" w:hAnsi="Arial Narrow"/>
          <w:color w:val="auto"/>
          <w:sz w:val="22"/>
          <w:szCs w:val="22"/>
        </w:rPr>
        <w:t>numery od 1 do 2)</w:t>
      </w:r>
    </w:p>
    <w:p w:rsidR="00D25037" w:rsidRPr="00D25037" w:rsidRDefault="00D25037" w:rsidP="00FF18D6">
      <w:pPr>
        <w:pStyle w:val="Default"/>
        <w:numPr>
          <w:ilvl w:val="0"/>
          <w:numId w:val="4"/>
        </w:numPr>
        <w:rPr>
          <w:rFonts w:ascii="Arial Narrow" w:hAnsi="Arial Narrow"/>
          <w:color w:val="auto"/>
          <w:sz w:val="22"/>
          <w:szCs w:val="22"/>
        </w:rPr>
      </w:pPr>
      <w:r w:rsidRPr="00D25037">
        <w:rPr>
          <w:rFonts w:ascii="Arial Narrow" w:hAnsi="Arial Narrow"/>
          <w:color w:val="auto"/>
          <w:sz w:val="22"/>
          <w:szCs w:val="22"/>
        </w:rPr>
        <w:t xml:space="preserve">SO – strefa otwarta (numery od 1 do </w:t>
      </w:r>
      <w:r w:rsidR="00B63128">
        <w:rPr>
          <w:rFonts w:ascii="Arial Narrow" w:hAnsi="Arial Narrow"/>
          <w:color w:val="auto"/>
          <w:sz w:val="22"/>
          <w:szCs w:val="22"/>
        </w:rPr>
        <w:t>1</w:t>
      </w:r>
      <w:r w:rsidR="00E028A1">
        <w:rPr>
          <w:rFonts w:ascii="Arial Narrow" w:hAnsi="Arial Narrow"/>
          <w:color w:val="auto"/>
          <w:sz w:val="22"/>
          <w:szCs w:val="22"/>
        </w:rPr>
        <w:t>3</w:t>
      </w:r>
      <w:r>
        <w:rPr>
          <w:rFonts w:ascii="Arial Narrow" w:hAnsi="Arial Narrow"/>
          <w:color w:val="auto"/>
          <w:sz w:val="22"/>
          <w:szCs w:val="22"/>
        </w:rPr>
        <w:t>)</w:t>
      </w:r>
    </w:p>
    <w:p w:rsidR="00D25037" w:rsidRDefault="00D25037" w:rsidP="00FF18D6">
      <w:pPr>
        <w:pStyle w:val="Default"/>
        <w:numPr>
          <w:ilvl w:val="0"/>
          <w:numId w:val="4"/>
        </w:numPr>
        <w:rPr>
          <w:rFonts w:ascii="Arial Narrow" w:hAnsi="Arial Narrow"/>
          <w:color w:val="auto"/>
          <w:sz w:val="22"/>
          <w:szCs w:val="22"/>
        </w:rPr>
      </w:pPr>
      <w:r>
        <w:rPr>
          <w:rFonts w:ascii="Arial Narrow" w:hAnsi="Arial Narrow"/>
          <w:color w:val="auto"/>
          <w:sz w:val="22"/>
          <w:szCs w:val="22"/>
        </w:rPr>
        <w:t xml:space="preserve">SK – strefa komunikacyjna (numery od 1 do </w:t>
      </w:r>
      <w:r w:rsidR="008C552B">
        <w:rPr>
          <w:rFonts w:ascii="Arial Narrow" w:hAnsi="Arial Narrow"/>
          <w:color w:val="auto"/>
          <w:sz w:val="22"/>
          <w:szCs w:val="22"/>
        </w:rPr>
        <w:t>36</w:t>
      </w:r>
      <w:r>
        <w:rPr>
          <w:rFonts w:ascii="Arial Narrow" w:hAnsi="Arial Narrow"/>
          <w:color w:val="auto"/>
          <w:sz w:val="22"/>
          <w:szCs w:val="22"/>
        </w:rPr>
        <w:t>)</w:t>
      </w:r>
    </w:p>
    <w:p w:rsidR="008873A4" w:rsidRDefault="008873A4" w:rsidP="008873A4">
      <w:pPr>
        <w:pStyle w:val="Default"/>
        <w:rPr>
          <w:rFonts w:ascii="Arial Narrow" w:hAnsi="Arial Narrow"/>
          <w:color w:val="auto"/>
          <w:sz w:val="22"/>
          <w:szCs w:val="22"/>
        </w:rPr>
      </w:pPr>
    </w:p>
    <w:p w:rsidR="008873A4" w:rsidRDefault="008873A4" w:rsidP="008873A4">
      <w:pPr>
        <w:pStyle w:val="Default"/>
        <w:jc w:val="both"/>
        <w:rPr>
          <w:rFonts w:ascii="Arial Narrow" w:hAnsi="Arial Narrow"/>
          <w:sz w:val="22"/>
          <w:szCs w:val="22"/>
        </w:rPr>
      </w:pPr>
      <w:r w:rsidRPr="008873A4">
        <w:rPr>
          <w:rFonts w:ascii="Arial Narrow" w:hAnsi="Arial Narrow"/>
          <w:sz w:val="22"/>
          <w:szCs w:val="22"/>
        </w:rPr>
        <w:t>W sporządzanym planie ogólnym nie wyznaczono strefy planistycznej SR (produkcji rolniczej) co uzasadnione jest brakiem uwarunkowań rozwoju miasta wskazujących na możliwość rozwoju tej funkcji.</w:t>
      </w:r>
    </w:p>
    <w:p w:rsidR="00422167" w:rsidRDefault="00422167" w:rsidP="008873A4">
      <w:pPr>
        <w:pStyle w:val="Default"/>
        <w:jc w:val="both"/>
        <w:rPr>
          <w:rFonts w:ascii="Arial Narrow" w:hAnsi="Arial Narrow"/>
          <w:sz w:val="22"/>
          <w:szCs w:val="22"/>
        </w:rPr>
      </w:pPr>
    </w:p>
    <w:p w:rsidR="00422167" w:rsidRDefault="00422167" w:rsidP="008873A4">
      <w:pPr>
        <w:pStyle w:val="Default"/>
        <w:jc w:val="both"/>
        <w:rPr>
          <w:rFonts w:ascii="Arial Narrow" w:hAnsi="Arial Narrow"/>
          <w:b/>
          <w:bCs/>
          <w:color w:val="006FC0"/>
        </w:rPr>
      </w:pPr>
      <w:r w:rsidRPr="00422167">
        <w:rPr>
          <w:rFonts w:ascii="Arial Narrow" w:hAnsi="Arial Narrow"/>
          <w:b/>
          <w:bCs/>
          <w:color w:val="006FC0"/>
        </w:rPr>
        <w:t>26. Przyczyny wyznaczenia obszaru uzupełnienia zabudowy lub obszaru zabudowy śródmiejskiej w granicach określonych w planie ogólnym – w przypadku ich wyznaczenia (art. 13h ust. 2 pkt 2 ustawy o planowaniu i zagospodarowaniu przestrzennym)</w:t>
      </w:r>
    </w:p>
    <w:p w:rsidR="00422167" w:rsidRDefault="00422167" w:rsidP="008873A4">
      <w:pPr>
        <w:pStyle w:val="Default"/>
        <w:jc w:val="both"/>
        <w:rPr>
          <w:rFonts w:ascii="Arial Narrow" w:hAnsi="Arial Narrow"/>
          <w:b/>
          <w:bCs/>
          <w:color w:val="006FC0"/>
        </w:rPr>
      </w:pPr>
    </w:p>
    <w:p w:rsidR="00422167" w:rsidRPr="009F53D4" w:rsidRDefault="00422167" w:rsidP="008873A4">
      <w:pPr>
        <w:pStyle w:val="Default"/>
        <w:jc w:val="both"/>
        <w:rPr>
          <w:rFonts w:ascii="Arial Narrow" w:hAnsi="Arial Narrow"/>
          <w:bCs/>
          <w:color w:val="auto"/>
          <w:sz w:val="22"/>
        </w:rPr>
      </w:pPr>
      <w:r w:rsidRPr="009F53D4">
        <w:rPr>
          <w:rFonts w:ascii="Arial Narrow" w:hAnsi="Arial Narrow"/>
          <w:bCs/>
          <w:color w:val="auto"/>
          <w:sz w:val="22"/>
        </w:rPr>
        <w:lastRenderedPageBreak/>
        <w:t>W sporządzanym projekcie planu ogólnego dla miasta Kutno wyznaczono obszary uzupełnienia zabudowy</w:t>
      </w:r>
      <w:r w:rsidR="00FA28EF" w:rsidRPr="009F53D4">
        <w:rPr>
          <w:rFonts w:ascii="Arial Narrow" w:hAnsi="Arial Narrow"/>
          <w:bCs/>
          <w:color w:val="auto"/>
          <w:sz w:val="22"/>
        </w:rPr>
        <w:t>, zgodnie z art.13a ust. 4 pkt 2a Ustawy z dnia 27 marca 2003 r. o planowaniu i zagospodarowaniu przestrzennym [Dz. U. z 2024 r., poz. 1130</w:t>
      </w:r>
      <w:r w:rsidR="00802082">
        <w:rPr>
          <w:rFonts w:ascii="Arial Narrow" w:hAnsi="Arial Narrow"/>
          <w:bCs/>
          <w:color w:val="auto"/>
          <w:sz w:val="22"/>
        </w:rPr>
        <w:t>, ze zmianami</w:t>
      </w:r>
      <w:r w:rsidR="00FA28EF" w:rsidRPr="009F53D4">
        <w:rPr>
          <w:rFonts w:ascii="Arial Narrow" w:hAnsi="Arial Narrow"/>
          <w:bCs/>
          <w:color w:val="auto"/>
          <w:sz w:val="22"/>
        </w:rPr>
        <w:t xml:space="preserve">], gdyż obszar miasta Kutno nie jest w pełni pokryty obowiązującymi miejscowymi planami zagospodarowania przestrzennego. Na podstawie art. 61 ust. 1, na terenie, który położony jest w obszarze uzupełnienia zabudowy i spełnia łącznie wymienione w tym artykule warunki, można wydać decyzje o warunkach zabudowy. Wyznaczenie obszaru uzupełnienia zabudowy w projekcie planu ogólnego pozwoli na </w:t>
      </w:r>
      <w:r w:rsidR="001B2444" w:rsidRPr="009F53D4">
        <w:rPr>
          <w:rFonts w:ascii="Arial Narrow" w:hAnsi="Arial Narrow"/>
          <w:bCs/>
          <w:color w:val="auto"/>
          <w:sz w:val="22"/>
        </w:rPr>
        <w:t xml:space="preserve">przyspieszenie </w:t>
      </w:r>
      <w:r w:rsidR="00FA28EF" w:rsidRPr="009F53D4">
        <w:rPr>
          <w:rFonts w:ascii="Arial Narrow" w:hAnsi="Arial Narrow"/>
          <w:bCs/>
          <w:color w:val="auto"/>
          <w:sz w:val="22"/>
        </w:rPr>
        <w:t>realizac</w:t>
      </w:r>
      <w:r w:rsidR="001B2444" w:rsidRPr="009F53D4">
        <w:rPr>
          <w:rFonts w:ascii="Arial Narrow" w:hAnsi="Arial Narrow"/>
          <w:bCs/>
          <w:color w:val="auto"/>
          <w:sz w:val="22"/>
        </w:rPr>
        <w:t>ji</w:t>
      </w:r>
      <w:r w:rsidR="00FA28EF" w:rsidRPr="009F53D4">
        <w:rPr>
          <w:rFonts w:ascii="Arial Narrow" w:hAnsi="Arial Narrow"/>
          <w:bCs/>
          <w:color w:val="auto"/>
          <w:sz w:val="22"/>
        </w:rPr>
        <w:t xml:space="preserve"> zagos</w:t>
      </w:r>
      <w:r w:rsidR="001B2444" w:rsidRPr="009F53D4">
        <w:rPr>
          <w:rFonts w:ascii="Arial Narrow" w:hAnsi="Arial Narrow"/>
          <w:bCs/>
          <w:color w:val="auto"/>
          <w:sz w:val="22"/>
        </w:rPr>
        <w:t xml:space="preserve">podarowania nieruchomości. </w:t>
      </w:r>
    </w:p>
    <w:p w:rsidR="001A505F" w:rsidRPr="001A505F" w:rsidRDefault="001A505F" w:rsidP="008873A4">
      <w:pPr>
        <w:pStyle w:val="Default"/>
        <w:jc w:val="both"/>
        <w:rPr>
          <w:rFonts w:ascii="Arial Narrow" w:hAnsi="Arial Narrow"/>
          <w:bCs/>
          <w:color w:val="auto"/>
          <w:sz w:val="20"/>
        </w:rPr>
      </w:pPr>
      <w:r w:rsidRPr="001A505F">
        <w:rPr>
          <w:rFonts w:ascii="Arial Narrow" w:hAnsi="Arial Narrow"/>
          <w:bCs/>
          <w:color w:val="auto"/>
          <w:sz w:val="22"/>
        </w:rPr>
        <w:t xml:space="preserve">Obszar uzupełnienia zabudowy został wyznaczony na podstawie przepisów Rozporządzenia Ministra Rozwoju i Technologii z dnia 2 maja 2024 r. [Dz. U. z 2024 r., poz. 729]. </w:t>
      </w:r>
      <w:r w:rsidRPr="001A505F">
        <w:rPr>
          <w:rFonts w:ascii="Arial Narrow" w:eastAsia="Times New Roman" w:hAnsi="Arial Narrow"/>
          <w:bCs/>
          <w:color w:val="auto"/>
          <w:sz w:val="22"/>
          <w:lang w:eastAsia="pl-PL"/>
        </w:rPr>
        <w:t>Do jego wyznaczenia wykorzystano zasadę określoną w § 1 ust. 1 pkt 1 tego rozporządzenia, tj. określono zgrupowania nie mniej niż 5 budynków, w których obrys każdego z budynków w zgrupowaniu znajduje się w odległości nie większej niż 100 m od obrysu co najmniej jednego innego budynku w zgrupowaniu, przy uwzględnieniu rodzajów budynków wymienionych w treści rozporządzenia według Klasyfikacji Środków Trwałych, o której mowa w przepisach wydanych na podstawie art. 40 ust. 2 ustawy z dnia 29 czerwca 1995 r. o statystyce publicznej (Dz. U. z 202</w:t>
      </w:r>
      <w:r w:rsidR="00802082">
        <w:rPr>
          <w:rFonts w:ascii="Arial Narrow" w:eastAsia="Times New Roman" w:hAnsi="Arial Narrow"/>
          <w:bCs/>
          <w:color w:val="auto"/>
          <w:sz w:val="22"/>
          <w:lang w:eastAsia="pl-PL"/>
        </w:rPr>
        <w:t>4</w:t>
      </w:r>
      <w:r w:rsidRPr="001A505F">
        <w:rPr>
          <w:rFonts w:ascii="Arial Narrow" w:eastAsia="Times New Roman" w:hAnsi="Arial Narrow"/>
          <w:bCs/>
          <w:color w:val="auto"/>
          <w:sz w:val="22"/>
          <w:lang w:eastAsia="pl-PL"/>
        </w:rPr>
        <w:t xml:space="preserve"> r. poz. </w:t>
      </w:r>
      <w:r w:rsidR="00802082">
        <w:rPr>
          <w:rFonts w:ascii="Arial Narrow" w:eastAsia="Times New Roman" w:hAnsi="Arial Narrow"/>
          <w:bCs/>
          <w:color w:val="auto"/>
          <w:sz w:val="22"/>
          <w:lang w:eastAsia="pl-PL"/>
        </w:rPr>
        <w:t>1799</w:t>
      </w:r>
      <w:r w:rsidRPr="001A505F">
        <w:rPr>
          <w:rFonts w:ascii="Arial Narrow" w:eastAsia="Times New Roman" w:hAnsi="Arial Narrow"/>
          <w:bCs/>
          <w:color w:val="auto"/>
          <w:sz w:val="22"/>
          <w:lang w:eastAsia="pl-PL"/>
        </w:rPr>
        <w:t>). Budynki stanowiące podstawę wyznaczenia obszaru uzupełnienia zabudowy pozyskano z najnowszych danych pochodzących ze zbiorów danych zgłoszonych do ewidencji  zbiorów oraz usług danych przestrzennych (BDOT10k). Wyznaczony obszar został powiększony przy wykorzystaniu wzoru określonego w  § 1 ust. 5 cytowanego rozporządzenia:</w:t>
      </w:r>
    </w:p>
    <w:p w:rsidR="001B2444" w:rsidRPr="001A505F" w:rsidRDefault="001B2444" w:rsidP="008873A4">
      <w:pPr>
        <w:pStyle w:val="Default"/>
        <w:jc w:val="both"/>
        <w:rPr>
          <w:rFonts w:ascii="Arial Narrow" w:hAnsi="Arial Narrow"/>
          <w:bCs/>
          <w:color w:val="auto"/>
          <w:sz w:val="22"/>
        </w:rPr>
      </w:pPr>
    </w:p>
    <w:p w:rsidR="001B2444" w:rsidRPr="00B5323E" w:rsidRDefault="001B2444" w:rsidP="001B2444">
      <w:pPr>
        <w:pStyle w:val="Default"/>
        <w:jc w:val="center"/>
        <w:rPr>
          <w:rFonts w:ascii="Arial Narrow" w:hAnsi="Arial Narrow"/>
          <w:b/>
          <w:bCs/>
          <w:color w:val="auto"/>
          <w:sz w:val="22"/>
        </w:rPr>
      </w:pPr>
      <w:r w:rsidRPr="00B5323E">
        <w:rPr>
          <w:rFonts w:ascii="Arial Narrow" w:hAnsi="Arial Narrow"/>
          <w:b/>
          <w:bCs/>
          <w:color w:val="auto"/>
          <w:sz w:val="22"/>
        </w:rPr>
        <w:t>P</w:t>
      </w:r>
      <w:r w:rsidRPr="00B5323E">
        <w:rPr>
          <w:rFonts w:ascii="Arial Narrow" w:hAnsi="Arial Narrow"/>
          <w:b/>
          <w:bCs/>
          <w:color w:val="auto"/>
          <w:vertAlign w:val="subscript"/>
        </w:rPr>
        <w:t>p</w:t>
      </w:r>
      <w:r w:rsidRPr="00B5323E">
        <w:rPr>
          <w:rFonts w:ascii="Arial Narrow" w:hAnsi="Arial Narrow"/>
          <w:b/>
          <w:bCs/>
          <w:color w:val="auto"/>
          <w:sz w:val="22"/>
        </w:rPr>
        <w:t xml:space="preserve"> = 25%*(P</w:t>
      </w:r>
      <w:r w:rsidRPr="00B5323E">
        <w:rPr>
          <w:rFonts w:ascii="Arial Narrow" w:hAnsi="Arial Narrow"/>
          <w:b/>
          <w:bCs/>
          <w:color w:val="auto"/>
          <w:vertAlign w:val="subscript"/>
        </w:rPr>
        <w:t>b</w:t>
      </w:r>
      <w:r w:rsidRPr="00B5323E">
        <w:rPr>
          <w:rFonts w:ascii="Arial Narrow" w:hAnsi="Arial Narrow"/>
          <w:b/>
          <w:bCs/>
          <w:color w:val="auto"/>
          <w:sz w:val="22"/>
        </w:rPr>
        <w:t>-P</w:t>
      </w:r>
      <w:r w:rsidRPr="00B5323E">
        <w:rPr>
          <w:rFonts w:ascii="Arial Narrow" w:hAnsi="Arial Narrow"/>
          <w:b/>
          <w:bCs/>
          <w:color w:val="auto"/>
          <w:vertAlign w:val="subscript"/>
        </w:rPr>
        <w:t>u</w:t>
      </w:r>
      <w:r w:rsidRPr="00B5323E">
        <w:rPr>
          <w:rFonts w:ascii="Arial Narrow" w:hAnsi="Arial Narrow"/>
          <w:b/>
          <w:bCs/>
          <w:color w:val="auto"/>
          <w:sz w:val="22"/>
        </w:rPr>
        <w:t>)</w:t>
      </w:r>
    </w:p>
    <w:p w:rsidR="001B2444" w:rsidRPr="001A505F" w:rsidRDefault="001B2444" w:rsidP="001B2444">
      <w:pPr>
        <w:pStyle w:val="Default"/>
        <w:jc w:val="center"/>
        <w:rPr>
          <w:rFonts w:ascii="Arial Narrow" w:hAnsi="Arial Narrow"/>
          <w:bCs/>
          <w:color w:val="auto"/>
          <w:sz w:val="22"/>
        </w:rPr>
      </w:pPr>
    </w:p>
    <w:p w:rsidR="001B2444" w:rsidRPr="001A505F" w:rsidRDefault="001B2444" w:rsidP="001B2444">
      <w:pPr>
        <w:pStyle w:val="Default"/>
        <w:rPr>
          <w:rFonts w:ascii="Arial Narrow" w:hAnsi="Arial Narrow"/>
          <w:bCs/>
          <w:color w:val="auto"/>
          <w:sz w:val="22"/>
        </w:rPr>
      </w:pPr>
      <w:r w:rsidRPr="001A505F">
        <w:rPr>
          <w:rFonts w:ascii="Arial Narrow" w:hAnsi="Arial Narrow"/>
          <w:bCs/>
          <w:color w:val="auto"/>
          <w:sz w:val="22"/>
        </w:rPr>
        <w:t>gdzie:</w:t>
      </w:r>
    </w:p>
    <w:p w:rsidR="001B2444" w:rsidRPr="001A505F" w:rsidRDefault="001B2444" w:rsidP="001F2F5E">
      <w:pPr>
        <w:pStyle w:val="Default"/>
        <w:jc w:val="both"/>
        <w:rPr>
          <w:rFonts w:ascii="Arial Narrow" w:hAnsi="Arial Narrow"/>
          <w:color w:val="auto"/>
          <w:sz w:val="22"/>
        </w:rPr>
      </w:pPr>
      <w:r w:rsidRPr="00B5323E">
        <w:rPr>
          <w:rFonts w:ascii="Arial Narrow" w:hAnsi="Arial Narrow"/>
          <w:b/>
          <w:bCs/>
          <w:color w:val="auto"/>
          <w:sz w:val="22"/>
        </w:rPr>
        <w:t>P</w:t>
      </w:r>
      <w:r w:rsidRPr="00B5323E">
        <w:rPr>
          <w:rFonts w:ascii="Arial Narrow" w:hAnsi="Arial Narrow"/>
          <w:b/>
          <w:bCs/>
          <w:color w:val="auto"/>
          <w:vertAlign w:val="subscript"/>
        </w:rPr>
        <w:t>p</w:t>
      </w:r>
      <w:r w:rsidRPr="001A505F">
        <w:rPr>
          <w:rFonts w:ascii="Arial Narrow" w:hAnsi="Arial Narrow"/>
          <w:bCs/>
          <w:color w:val="auto"/>
          <w:vertAlign w:val="subscript"/>
        </w:rPr>
        <w:t xml:space="preserve"> – </w:t>
      </w:r>
      <w:r w:rsidRPr="001A505F">
        <w:rPr>
          <w:rFonts w:ascii="Arial Narrow" w:hAnsi="Arial Narrow"/>
          <w:bCs/>
          <w:color w:val="auto"/>
          <w:sz w:val="22"/>
          <w:szCs w:val="22"/>
        </w:rPr>
        <w:t xml:space="preserve">oznacza łączną </w:t>
      </w:r>
      <w:r w:rsidRPr="001A505F">
        <w:rPr>
          <w:rFonts w:ascii="Arial Narrow" w:hAnsi="Arial Narrow"/>
          <w:color w:val="auto"/>
          <w:sz w:val="22"/>
          <w:szCs w:val="22"/>
        </w:rPr>
        <w:t>maksymalną</w:t>
      </w:r>
      <w:r w:rsidRPr="001A505F">
        <w:rPr>
          <w:rFonts w:ascii="Arial Narrow" w:hAnsi="Arial Narrow"/>
          <w:color w:val="auto"/>
          <w:sz w:val="22"/>
        </w:rPr>
        <w:t xml:space="preserve"> powierzchnię powiększenia obszarów uzupełnienia zabudowy wyznaczonych w sposób, o którym mowa w ust. 1, w wyniku rozszerzenia </w:t>
      </w:r>
      <w:r w:rsidR="00DE15C1" w:rsidRPr="001A505F">
        <w:rPr>
          <w:rFonts w:ascii="Arial Narrow" w:hAnsi="Arial Narrow"/>
          <w:color w:val="auto"/>
          <w:sz w:val="22"/>
        </w:rPr>
        <w:t>ich granic,</w:t>
      </w:r>
    </w:p>
    <w:p w:rsidR="00DE15C1" w:rsidRPr="001A505F" w:rsidRDefault="00DE15C1" w:rsidP="001F2F5E">
      <w:pPr>
        <w:pStyle w:val="Default"/>
        <w:jc w:val="both"/>
        <w:rPr>
          <w:rFonts w:ascii="Arial Narrow" w:hAnsi="Arial Narrow"/>
          <w:color w:val="auto"/>
          <w:sz w:val="22"/>
        </w:rPr>
      </w:pPr>
      <w:r w:rsidRPr="00B5323E">
        <w:rPr>
          <w:rFonts w:ascii="Arial Narrow" w:hAnsi="Arial Narrow"/>
          <w:b/>
          <w:bCs/>
          <w:color w:val="auto"/>
          <w:sz w:val="22"/>
        </w:rPr>
        <w:t>P</w:t>
      </w:r>
      <w:r w:rsidRPr="00B5323E">
        <w:rPr>
          <w:rFonts w:ascii="Arial Narrow" w:hAnsi="Arial Narrow"/>
          <w:b/>
          <w:bCs/>
          <w:color w:val="auto"/>
          <w:vertAlign w:val="subscript"/>
        </w:rPr>
        <w:t>b</w:t>
      </w:r>
      <w:r w:rsidRPr="001A505F">
        <w:rPr>
          <w:rFonts w:ascii="Arial Narrow" w:hAnsi="Arial Narrow"/>
          <w:bCs/>
          <w:color w:val="auto"/>
          <w:vertAlign w:val="subscript"/>
        </w:rPr>
        <w:t xml:space="preserve"> – </w:t>
      </w:r>
      <w:r w:rsidRPr="001A505F">
        <w:rPr>
          <w:rFonts w:ascii="Arial Narrow" w:hAnsi="Arial Narrow"/>
          <w:bCs/>
          <w:color w:val="auto"/>
          <w:sz w:val="22"/>
          <w:szCs w:val="22"/>
        </w:rPr>
        <w:t xml:space="preserve">oznacza łączną </w:t>
      </w:r>
      <w:r w:rsidRPr="001A505F">
        <w:rPr>
          <w:rFonts w:ascii="Arial Narrow" w:hAnsi="Arial Narrow"/>
          <w:color w:val="auto"/>
          <w:sz w:val="22"/>
          <w:szCs w:val="22"/>
        </w:rPr>
        <w:t>powierzchnię</w:t>
      </w:r>
      <w:r w:rsidRPr="001A505F">
        <w:rPr>
          <w:rFonts w:ascii="Arial Narrow" w:hAnsi="Arial Narrow"/>
          <w:color w:val="auto"/>
          <w:sz w:val="22"/>
        </w:rPr>
        <w:t xml:space="preserve"> obszarów wyznaczonych w sposób, o którym mowa w ust. 1 pkt 1 – 3,</w:t>
      </w:r>
    </w:p>
    <w:p w:rsidR="00DE15C1" w:rsidRPr="001A505F" w:rsidRDefault="00DE15C1" w:rsidP="001F2F5E">
      <w:pPr>
        <w:pStyle w:val="Default"/>
        <w:jc w:val="both"/>
        <w:rPr>
          <w:rFonts w:ascii="Arial Narrow" w:hAnsi="Arial Narrow"/>
          <w:color w:val="auto"/>
          <w:sz w:val="22"/>
        </w:rPr>
      </w:pPr>
      <w:r w:rsidRPr="00B5323E">
        <w:rPr>
          <w:rFonts w:ascii="Arial Narrow" w:hAnsi="Arial Narrow"/>
          <w:b/>
          <w:bCs/>
          <w:color w:val="auto"/>
          <w:sz w:val="22"/>
        </w:rPr>
        <w:t>P</w:t>
      </w:r>
      <w:r w:rsidRPr="00B5323E">
        <w:rPr>
          <w:rFonts w:ascii="Arial Narrow" w:hAnsi="Arial Narrow"/>
          <w:b/>
          <w:bCs/>
          <w:color w:val="auto"/>
          <w:vertAlign w:val="subscript"/>
        </w:rPr>
        <w:t>u</w:t>
      </w:r>
      <w:r w:rsidRPr="001A505F">
        <w:rPr>
          <w:rFonts w:ascii="Arial Narrow" w:hAnsi="Arial Narrow"/>
          <w:bCs/>
          <w:color w:val="auto"/>
          <w:vertAlign w:val="subscript"/>
        </w:rPr>
        <w:t xml:space="preserve"> – </w:t>
      </w:r>
      <w:r w:rsidRPr="001A505F">
        <w:rPr>
          <w:rFonts w:ascii="Arial Narrow" w:hAnsi="Arial Narrow"/>
          <w:bCs/>
          <w:color w:val="auto"/>
          <w:sz w:val="22"/>
          <w:szCs w:val="22"/>
        </w:rPr>
        <w:t xml:space="preserve">oznacza łączną </w:t>
      </w:r>
      <w:r w:rsidRPr="001A505F">
        <w:rPr>
          <w:rFonts w:ascii="Arial Narrow" w:hAnsi="Arial Narrow"/>
          <w:color w:val="auto"/>
          <w:sz w:val="22"/>
          <w:szCs w:val="22"/>
        </w:rPr>
        <w:t>powierzchnię</w:t>
      </w:r>
      <w:r w:rsidRPr="001A505F">
        <w:rPr>
          <w:rFonts w:ascii="Arial Narrow" w:hAnsi="Arial Narrow"/>
          <w:color w:val="auto"/>
          <w:sz w:val="22"/>
        </w:rPr>
        <w:t xml:space="preserve"> obszarów uzupełnienia zabudowy wyznaczonych w sposób, o którym mowa w ust. 1.</w:t>
      </w:r>
    </w:p>
    <w:p w:rsidR="00DE15C1" w:rsidRDefault="00DE15C1" w:rsidP="001F2F5E">
      <w:pPr>
        <w:pStyle w:val="Default"/>
        <w:jc w:val="both"/>
        <w:rPr>
          <w:rFonts w:ascii="Arial Narrow" w:hAnsi="Arial Narrow"/>
          <w:color w:val="FF0000"/>
          <w:sz w:val="22"/>
        </w:rPr>
      </w:pPr>
    </w:p>
    <w:p w:rsidR="001A505F" w:rsidRDefault="001A505F" w:rsidP="001A505F">
      <w:pPr>
        <w:pStyle w:val="Bezodstpw"/>
        <w:jc w:val="both"/>
        <w:rPr>
          <w:rFonts w:ascii="Arial Narrow" w:eastAsia="Times New Roman" w:hAnsi="Arial Narrow"/>
          <w:bCs/>
          <w:color w:val="000000"/>
          <w:lang w:eastAsia="pl-PL"/>
        </w:rPr>
      </w:pPr>
      <w:r w:rsidRPr="001A505F">
        <w:rPr>
          <w:rFonts w:ascii="Arial Narrow" w:eastAsia="Times New Roman" w:hAnsi="Arial Narrow"/>
          <w:bCs/>
          <w:color w:val="000000"/>
          <w:lang w:eastAsia="pl-PL"/>
        </w:rPr>
        <w:t>Zgodnie z wykonaną analizą przestrzenną wskaźniki stanowiące część wzoru przedstawiają się następująco:</w:t>
      </w:r>
    </w:p>
    <w:p w:rsidR="00BF628B" w:rsidRPr="00BF628B" w:rsidRDefault="00BF628B" w:rsidP="001A505F">
      <w:pPr>
        <w:pStyle w:val="Bezodstpw"/>
        <w:jc w:val="both"/>
        <w:rPr>
          <w:rFonts w:ascii="Arial Narrow" w:eastAsia="Times New Roman" w:hAnsi="Arial Narrow"/>
          <w:bCs/>
          <w:color w:val="000000"/>
          <w:sz w:val="20"/>
          <w:lang w:eastAsia="pl-PL"/>
        </w:rPr>
      </w:pPr>
    </w:p>
    <w:tbl>
      <w:tblPr>
        <w:tblW w:w="8948" w:type="dxa"/>
        <w:tblInd w:w="53" w:type="dxa"/>
        <w:tblCellMar>
          <w:left w:w="70" w:type="dxa"/>
          <w:right w:w="70" w:type="dxa"/>
        </w:tblCellMar>
        <w:tblLook w:val="04A0"/>
      </w:tblPr>
      <w:tblGrid>
        <w:gridCol w:w="3703"/>
        <w:gridCol w:w="3685"/>
        <w:gridCol w:w="1560"/>
      </w:tblGrid>
      <w:tr w:rsidR="001A505F" w:rsidRPr="001A505F" w:rsidTr="00BF628B">
        <w:trPr>
          <w:trHeight w:val="397"/>
        </w:trPr>
        <w:tc>
          <w:tcPr>
            <w:tcW w:w="3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1A505F" w:rsidRPr="001A505F" w:rsidRDefault="001A505F" w:rsidP="001A505F">
            <w:pPr>
              <w:spacing w:after="0" w:line="240" w:lineRule="auto"/>
              <w:jc w:val="center"/>
              <w:rPr>
                <w:rFonts w:ascii="Arial Narrow" w:eastAsia="Times New Roman" w:hAnsi="Arial Narrow"/>
                <w:b/>
                <w:bCs/>
                <w:color w:val="000000"/>
                <w:lang w:eastAsia="pl-PL"/>
              </w:rPr>
            </w:pPr>
            <w:r w:rsidRPr="001A505F">
              <w:rPr>
                <w:rFonts w:ascii="Arial Narrow" w:eastAsia="Times New Roman" w:hAnsi="Arial Narrow"/>
                <w:b/>
                <w:bCs/>
                <w:color w:val="000000"/>
                <w:lang w:eastAsia="pl-PL"/>
              </w:rPr>
              <w:t>Pb</w:t>
            </w:r>
          </w:p>
        </w:tc>
        <w:tc>
          <w:tcPr>
            <w:tcW w:w="3685" w:type="dxa"/>
            <w:tcBorders>
              <w:top w:val="single" w:sz="4" w:space="0" w:color="auto"/>
              <w:left w:val="nil"/>
              <w:bottom w:val="single" w:sz="4" w:space="0" w:color="auto"/>
              <w:right w:val="single" w:sz="4" w:space="0" w:color="auto"/>
            </w:tcBorders>
            <w:noWrap/>
            <w:vAlign w:val="center"/>
            <w:hideMark/>
          </w:tcPr>
          <w:p w:rsidR="001A505F" w:rsidRPr="001A505F" w:rsidRDefault="001A505F" w:rsidP="001A505F">
            <w:pPr>
              <w:spacing w:after="0" w:line="240" w:lineRule="auto"/>
              <w:jc w:val="center"/>
              <w:rPr>
                <w:rFonts w:ascii="Arial Narrow" w:eastAsia="Times New Roman" w:hAnsi="Arial Narrow"/>
                <w:lang w:eastAsia="pl-PL"/>
              </w:rPr>
            </w:pPr>
            <w:r w:rsidRPr="001A505F">
              <w:rPr>
                <w:rFonts w:ascii="Arial Narrow" w:hAnsi="Arial Narrow"/>
                <w:bCs/>
              </w:rPr>
              <w:t>14 701 226,44</w:t>
            </w:r>
          </w:p>
        </w:tc>
        <w:tc>
          <w:tcPr>
            <w:tcW w:w="1560" w:type="dxa"/>
            <w:tcBorders>
              <w:top w:val="single" w:sz="4" w:space="0" w:color="auto"/>
              <w:left w:val="nil"/>
              <w:bottom w:val="single" w:sz="4" w:space="0" w:color="auto"/>
              <w:right w:val="single" w:sz="4" w:space="0" w:color="auto"/>
            </w:tcBorders>
            <w:noWrap/>
            <w:vAlign w:val="center"/>
            <w:hideMark/>
          </w:tcPr>
          <w:p w:rsidR="001A505F" w:rsidRPr="001A505F" w:rsidRDefault="001A505F" w:rsidP="001A505F">
            <w:pPr>
              <w:spacing w:after="0" w:line="240" w:lineRule="auto"/>
              <w:jc w:val="center"/>
              <w:rPr>
                <w:rFonts w:ascii="Arial Narrow" w:eastAsia="Times New Roman" w:hAnsi="Arial Narrow"/>
                <w:color w:val="000000"/>
                <w:lang w:eastAsia="pl-PL"/>
              </w:rPr>
            </w:pPr>
            <w:r w:rsidRPr="001A505F">
              <w:rPr>
                <w:rFonts w:ascii="Arial Narrow" w:eastAsia="Times New Roman" w:hAnsi="Arial Narrow"/>
                <w:color w:val="000000"/>
                <w:lang w:eastAsia="pl-PL"/>
              </w:rPr>
              <w:t>w m</w:t>
            </w:r>
            <w:r w:rsidRPr="001A505F">
              <w:rPr>
                <w:rFonts w:ascii="Arial Narrow" w:eastAsia="Times New Roman" w:hAnsi="Arial Narrow"/>
                <w:color w:val="000000"/>
                <w:sz w:val="24"/>
                <w:vertAlign w:val="superscript"/>
                <w:lang w:eastAsia="pl-PL"/>
              </w:rPr>
              <w:t>2</w:t>
            </w:r>
          </w:p>
        </w:tc>
      </w:tr>
      <w:tr w:rsidR="001A505F" w:rsidRPr="001A505F" w:rsidTr="00BF628B">
        <w:trPr>
          <w:trHeight w:val="397"/>
        </w:trPr>
        <w:tc>
          <w:tcPr>
            <w:tcW w:w="370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1A505F" w:rsidRPr="001A505F" w:rsidRDefault="001A505F" w:rsidP="001A505F">
            <w:pPr>
              <w:spacing w:after="0" w:line="240" w:lineRule="auto"/>
              <w:jc w:val="center"/>
              <w:rPr>
                <w:rFonts w:ascii="Arial Narrow" w:eastAsia="Times New Roman" w:hAnsi="Arial Narrow"/>
                <w:b/>
                <w:bCs/>
                <w:color w:val="000000"/>
                <w:lang w:eastAsia="pl-PL"/>
              </w:rPr>
            </w:pPr>
            <w:r w:rsidRPr="001A505F">
              <w:rPr>
                <w:rFonts w:ascii="Arial Narrow" w:eastAsia="Times New Roman" w:hAnsi="Arial Narrow"/>
                <w:b/>
                <w:bCs/>
                <w:color w:val="000000"/>
                <w:lang w:eastAsia="pl-PL"/>
              </w:rPr>
              <w:t>Pu</w:t>
            </w:r>
          </w:p>
        </w:tc>
        <w:tc>
          <w:tcPr>
            <w:tcW w:w="3685" w:type="dxa"/>
            <w:tcBorders>
              <w:top w:val="nil"/>
              <w:left w:val="nil"/>
              <w:bottom w:val="single" w:sz="4" w:space="0" w:color="auto"/>
              <w:right w:val="single" w:sz="4" w:space="0" w:color="auto"/>
            </w:tcBorders>
            <w:noWrap/>
            <w:vAlign w:val="center"/>
            <w:hideMark/>
          </w:tcPr>
          <w:p w:rsidR="001A505F" w:rsidRPr="001A505F" w:rsidRDefault="001A505F" w:rsidP="001A505F">
            <w:pPr>
              <w:spacing w:after="0" w:line="240" w:lineRule="auto"/>
              <w:jc w:val="center"/>
              <w:rPr>
                <w:rFonts w:ascii="Arial Narrow" w:eastAsia="Times New Roman" w:hAnsi="Arial Narrow"/>
                <w:lang w:eastAsia="pl-PL"/>
              </w:rPr>
            </w:pPr>
            <w:r w:rsidRPr="001A505F">
              <w:rPr>
                <w:rFonts w:ascii="Arial Narrow" w:hAnsi="Arial Narrow"/>
                <w:bCs/>
              </w:rPr>
              <w:t>9 669 783,62</w:t>
            </w:r>
          </w:p>
        </w:tc>
        <w:tc>
          <w:tcPr>
            <w:tcW w:w="1560" w:type="dxa"/>
            <w:tcBorders>
              <w:top w:val="nil"/>
              <w:left w:val="nil"/>
              <w:bottom w:val="single" w:sz="4" w:space="0" w:color="auto"/>
              <w:right w:val="single" w:sz="4" w:space="0" w:color="auto"/>
            </w:tcBorders>
            <w:noWrap/>
            <w:vAlign w:val="center"/>
            <w:hideMark/>
          </w:tcPr>
          <w:p w:rsidR="001A505F" w:rsidRPr="001A505F" w:rsidRDefault="001A505F" w:rsidP="001A505F">
            <w:pPr>
              <w:spacing w:after="0" w:line="240" w:lineRule="auto"/>
              <w:jc w:val="center"/>
              <w:rPr>
                <w:rFonts w:ascii="Arial Narrow" w:eastAsia="Times New Roman" w:hAnsi="Arial Narrow"/>
                <w:color w:val="000000"/>
                <w:lang w:eastAsia="pl-PL"/>
              </w:rPr>
            </w:pPr>
            <w:r w:rsidRPr="001A505F">
              <w:rPr>
                <w:rFonts w:ascii="Arial Narrow" w:eastAsia="Times New Roman" w:hAnsi="Arial Narrow"/>
                <w:color w:val="000000"/>
                <w:lang w:eastAsia="pl-PL"/>
              </w:rPr>
              <w:t>w m</w:t>
            </w:r>
            <w:r w:rsidRPr="001A505F">
              <w:rPr>
                <w:rFonts w:ascii="Arial Narrow" w:eastAsia="Times New Roman" w:hAnsi="Arial Narrow"/>
                <w:color w:val="000000"/>
                <w:sz w:val="24"/>
                <w:vertAlign w:val="superscript"/>
                <w:lang w:eastAsia="pl-PL"/>
              </w:rPr>
              <w:t>2</w:t>
            </w:r>
          </w:p>
        </w:tc>
      </w:tr>
      <w:tr w:rsidR="001A505F" w:rsidRPr="001A505F" w:rsidTr="00BF628B">
        <w:trPr>
          <w:trHeight w:val="397"/>
        </w:trPr>
        <w:tc>
          <w:tcPr>
            <w:tcW w:w="3703" w:type="dxa"/>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rsidR="001A505F" w:rsidRPr="001A505F" w:rsidRDefault="001A505F" w:rsidP="001A505F">
            <w:pPr>
              <w:spacing w:after="0" w:line="240" w:lineRule="auto"/>
              <w:jc w:val="center"/>
              <w:rPr>
                <w:rFonts w:ascii="Arial Narrow" w:eastAsia="Times New Roman" w:hAnsi="Arial Narrow"/>
                <w:b/>
                <w:bCs/>
                <w:color w:val="000000"/>
                <w:lang w:eastAsia="pl-PL"/>
              </w:rPr>
            </w:pPr>
            <w:r w:rsidRPr="001A505F">
              <w:rPr>
                <w:rFonts w:ascii="Arial Narrow" w:eastAsia="Times New Roman" w:hAnsi="Arial Narrow"/>
                <w:b/>
                <w:bCs/>
                <w:color w:val="000000"/>
                <w:lang w:eastAsia="pl-PL"/>
              </w:rPr>
              <w:t>Pp</w:t>
            </w:r>
          </w:p>
        </w:tc>
        <w:tc>
          <w:tcPr>
            <w:tcW w:w="3685" w:type="dxa"/>
            <w:tcBorders>
              <w:top w:val="nil"/>
              <w:left w:val="nil"/>
              <w:bottom w:val="single" w:sz="4" w:space="0" w:color="auto"/>
              <w:right w:val="single" w:sz="4" w:space="0" w:color="auto"/>
            </w:tcBorders>
            <w:noWrap/>
            <w:vAlign w:val="center"/>
            <w:hideMark/>
          </w:tcPr>
          <w:p w:rsidR="001A505F" w:rsidRPr="001A505F" w:rsidRDefault="001A505F" w:rsidP="001A505F">
            <w:pPr>
              <w:spacing w:after="0" w:line="240" w:lineRule="auto"/>
              <w:jc w:val="center"/>
              <w:rPr>
                <w:rFonts w:ascii="Arial Narrow" w:eastAsia="Times New Roman" w:hAnsi="Arial Narrow"/>
                <w:lang w:eastAsia="pl-PL"/>
              </w:rPr>
            </w:pPr>
            <w:r w:rsidRPr="001A505F">
              <w:rPr>
                <w:rFonts w:ascii="Arial Narrow" w:hAnsi="Arial Narrow"/>
                <w:bCs/>
              </w:rPr>
              <w:t>1 257 860,7</w:t>
            </w:r>
          </w:p>
        </w:tc>
        <w:tc>
          <w:tcPr>
            <w:tcW w:w="1560" w:type="dxa"/>
            <w:tcBorders>
              <w:top w:val="nil"/>
              <w:left w:val="nil"/>
              <w:bottom w:val="single" w:sz="4" w:space="0" w:color="auto"/>
              <w:right w:val="single" w:sz="4" w:space="0" w:color="auto"/>
            </w:tcBorders>
            <w:noWrap/>
            <w:vAlign w:val="center"/>
            <w:hideMark/>
          </w:tcPr>
          <w:p w:rsidR="001A505F" w:rsidRPr="001A505F" w:rsidRDefault="001A505F" w:rsidP="001A505F">
            <w:pPr>
              <w:spacing w:after="0" w:line="240" w:lineRule="auto"/>
              <w:jc w:val="center"/>
              <w:rPr>
                <w:rFonts w:ascii="Arial Narrow" w:eastAsia="Times New Roman" w:hAnsi="Arial Narrow"/>
                <w:color w:val="000000"/>
                <w:lang w:eastAsia="pl-PL"/>
              </w:rPr>
            </w:pPr>
            <w:r w:rsidRPr="001A505F">
              <w:rPr>
                <w:rFonts w:ascii="Arial Narrow" w:eastAsia="Times New Roman" w:hAnsi="Arial Narrow"/>
                <w:color w:val="000000"/>
                <w:lang w:eastAsia="pl-PL"/>
              </w:rPr>
              <w:t>w m</w:t>
            </w:r>
            <w:r w:rsidRPr="001A505F">
              <w:rPr>
                <w:rFonts w:ascii="Arial Narrow" w:eastAsia="Times New Roman" w:hAnsi="Arial Narrow"/>
                <w:color w:val="000000"/>
                <w:sz w:val="24"/>
                <w:vertAlign w:val="superscript"/>
                <w:lang w:eastAsia="pl-PL"/>
              </w:rPr>
              <w:t>2</w:t>
            </w:r>
          </w:p>
        </w:tc>
      </w:tr>
      <w:tr w:rsidR="001A505F" w:rsidRPr="001A505F" w:rsidTr="00BF628B">
        <w:trPr>
          <w:trHeight w:val="397"/>
        </w:trPr>
        <w:tc>
          <w:tcPr>
            <w:tcW w:w="3703"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1A505F" w:rsidRPr="001A505F" w:rsidRDefault="001A505F" w:rsidP="001A505F">
            <w:pPr>
              <w:spacing w:after="0" w:line="240" w:lineRule="auto"/>
              <w:jc w:val="center"/>
              <w:rPr>
                <w:rFonts w:ascii="Arial Narrow" w:eastAsia="Times New Roman" w:hAnsi="Arial Narrow"/>
                <w:b/>
                <w:bCs/>
                <w:color w:val="000000"/>
                <w:lang w:eastAsia="pl-PL"/>
              </w:rPr>
            </w:pPr>
          </w:p>
        </w:tc>
        <w:tc>
          <w:tcPr>
            <w:tcW w:w="3685" w:type="dxa"/>
            <w:tcBorders>
              <w:top w:val="nil"/>
              <w:left w:val="nil"/>
              <w:bottom w:val="single" w:sz="4" w:space="0" w:color="auto"/>
              <w:right w:val="single" w:sz="4" w:space="0" w:color="auto"/>
            </w:tcBorders>
            <w:noWrap/>
            <w:vAlign w:val="center"/>
            <w:hideMark/>
          </w:tcPr>
          <w:p w:rsidR="001A505F" w:rsidRPr="001A505F" w:rsidRDefault="001A505F" w:rsidP="001A505F">
            <w:pPr>
              <w:spacing w:after="0" w:line="240" w:lineRule="auto"/>
              <w:jc w:val="center"/>
              <w:rPr>
                <w:rFonts w:ascii="Arial Narrow" w:eastAsia="Times New Roman" w:hAnsi="Arial Narrow"/>
                <w:lang w:eastAsia="pl-PL"/>
              </w:rPr>
            </w:pPr>
            <w:r w:rsidRPr="001A505F">
              <w:rPr>
                <w:rFonts w:ascii="Arial Narrow" w:hAnsi="Arial Narrow"/>
                <w:bCs/>
              </w:rPr>
              <w:t>125,7861</w:t>
            </w:r>
          </w:p>
        </w:tc>
        <w:tc>
          <w:tcPr>
            <w:tcW w:w="1560" w:type="dxa"/>
            <w:tcBorders>
              <w:top w:val="nil"/>
              <w:left w:val="nil"/>
              <w:bottom w:val="single" w:sz="4" w:space="0" w:color="auto"/>
              <w:right w:val="single" w:sz="4" w:space="0" w:color="auto"/>
            </w:tcBorders>
            <w:noWrap/>
            <w:vAlign w:val="center"/>
            <w:hideMark/>
          </w:tcPr>
          <w:p w:rsidR="001A505F" w:rsidRPr="001A505F" w:rsidRDefault="001A505F" w:rsidP="001A505F">
            <w:pPr>
              <w:spacing w:after="0" w:line="240" w:lineRule="auto"/>
              <w:jc w:val="center"/>
              <w:rPr>
                <w:rFonts w:ascii="Arial Narrow" w:eastAsia="Times New Roman" w:hAnsi="Arial Narrow"/>
                <w:color w:val="000000"/>
                <w:lang w:eastAsia="pl-PL"/>
              </w:rPr>
            </w:pPr>
            <w:r w:rsidRPr="001A505F">
              <w:rPr>
                <w:rFonts w:ascii="Arial Narrow" w:eastAsia="Times New Roman" w:hAnsi="Arial Narrow"/>
                <w:color w:val="000000"/>
                <w:lang w:eastAsia="pl-PL"/>
              </w:rPr>
              <w:t>w ha</w:t>
            </w:r>
          </w:p>
        </w:tc>
      </w:tr>
    </w:tbl>
    <w:p w:rsidR="001A505F" w:rsidRDefault="001A505F" w:rsidP="001F2F5E">
      <w:pPr>
        <w:pStyle w:val="Default"/>
        <w:jc w:val="both"/>
        <w:rPr>
          <w:rFonts w:ascii="Arial Narrow" w:hAnsi="Arial Narrow"/>
          <w:color w:val="FF0000"/>
          <w:sz w:val="22"/>
        </w:rPr>
      </w:pPr>
    </w:p>
    <w:p w:rsidR="0000041C" w:rsidRPr="001A505F" w:rsidRDefault="0000041C" w:rsidP="001F2F5E">
      <w:pPr>
        <w:pStyle w:val="Default"/>
        <w:jc w:val="both"/>
        <w:rPr>
          <w:rFonts w:ascii="Arial Narrow" w:hAnsi="Arial Narrow"/>
          <w:bCs/>
          <w:color w:val="auto"/>
          <w:sz w:val="22"/>
        </w:rPr>
      </w:pPr>
      <w:r w:rsidRPr="001A505F">
        <w:rPr>
          <w:rFonts w:ascii="Arial Narrow" w:eastAsia="Times New Roman" w:hAnsi="Arial Narrow"/>
          <w:bCs/>
          <w:color w:val="auto"/>
          <w:sz w:val="22"/>
          <w:lang w:eastAsia="pl-PL"/>
        </w:rPr>
        <w:t xml:space="preserve">Dopuszczalną powierzchnię uzupełnienia zabudowy wykorzystano w celu lokalnego dostosowania strefy do istniejących granic działek ewidencyjnych, w tym wyznaczających granicę pasa drogowego dróg publicznych. Łącznie liczba obszarów uzupełnienia zabudowy wyznaczonych w mieście wynosi </w:t>
      </w:r>
      <w:r w:rsidR="00DA306E">
        <w:rPr>
          <w:rFonts w:ascii="Arial Narrow" w:eastAsia="Times New Roman" w:hAnsi="Arial Narrow"/>
          <w:bCs/>
          <w:color w:val="auto"/>
          <w:sz w:val="22"/>
          <w:lang w:eastAsia="pl-PL"/>
        </w:rPr>
        <w:t>7</w:t>
      </w:r>
      <w:r w:rsidR="00B2135E">
        <w:rPr>
          <w:rFonts w:ascii="Arial Narrow" w:eastAsia="Times New Roman" w:hAnsi="Arial Narrow"/>
          <w:bCs/>
          <w:color w:val="auto"/>
          <w:sz w:val="22"/>
          <w:lang w:eastAsia="pl-PL"/>
        </w:rPr>
        <w:t>4</w:t>
      </w:r>
      <w:r w:rsidRPr="001A505F">
        <w:rPr>
          <w:rFonts w:ascii="Arial Narrow" w:eastAsia="Times New Roman" w:hAnsi="Arial Narrow"/>
          <w:bCs/>
          <w:color w:val="auto"/>
          <w:sz w:val="22"/>
          <w:lang w:eastAsia="pl-PL"/>
        </w:rPr>
        <w:t xml:space="preserve"> obszar</w:t>
      </w:r>
      <w:r w:rsidR="00B2135E">
        <w:rPr>
          <w:rFonts w:ascii="Arial Narrow" w:eastAsia="Times New Roman" w:hAnsi="Arial Narrow"/>
          <w:bCs/>
          <w:color w:val="auto"/>
          <w:sz w:val="22"/>
          <w:lang w:eastAsia="pl-PL"/>
        </w:rPr>
        <w:t>y</w:t>
      </w:r>
      <w:r w:rsidRPr="001A505F">
        <w:rPr>
          <w:rFonts w:ascii="Arial Narrow" w:eastAsia="Times New Roman" w:hAnsi="Arial Narrow"/>
          <w:bCs/>
          <w:color w:val="auto"/>
          <w:sz w:val="22"/>
          <w:lang w:eastAsia="pl-PL"/>
        </w:rPr>
        <w:t>.</w:t>
      </w:r>
    </w:p>
    <w:p w:rsidR="001F2F5E" w:rsidRPr="001A505F" w:rsidRDefault="001F2F5E" w:rsidP="001F2F5E">
      <w:pPr>
        <w:pStyle w:val="Default"/>
        <w:jc w:val="both"/>
        <w:rPr>
          <w:rFonts w:ascii="Arial Narrow" w:hAnsi="Arial Narrow"/>
          <w:color w:val="auto"/>
          <w:sz w:val="22"/>
        </w:rPr>
      </w:pPr>
      <w:r w:rsidRPr="001A505F">
        <w:rPr>
          <w:rFonts w:ascii="Arial Narrow" w:hAnsi="Arial Narrow"/>
          <w:color w:val="auto"/>
          <w:sz w:val="22"/>
        </w:rPr>
        <w:t xml:space="preserve">Lokalizacja obszarów uzupełnień zabudowy </w:t>
      </w:r>
      <w:r w:rsidRPr="001A505F">
        <w:rPr>
          <w:rFonts w:ascii="Arial Narrow" w:hAnsi="Arial Narrow"/>
          <w:color w:val="auto"/>
          <w:sz w:val="22"/>
          <w:szCs w:val="22"/>
        </w:rPr>
        <w:t xml:space="preserve">została zaprezentowana na załączniku graficznym </w:t>
      </w:r>
      <w:r w:rsidR="00B5323E">
        <w:rPr>
          <w:rFonts w:ascii="Arial Narrow" w:hAnsi="Arial Narrow"/>
          <w:color w:val="auto"/>
          <w:sz w:val="22"/>
          <w:szCs w:val="22"/>
        </w:rPr>
        <w:t xml:space="preserve">nr 1 </w:t>
      </w:r>
      <w:r w:rsidRPr="001A505F">
        <w:rPr>
          <w:rFonts w:ascii="Arial Narrow" w:hAnsi="Arial Narrow"/>
          <w:color w:val="auto"/>
          <w:sz w:val="22"/>
          <w:szCs w:val="22"/>
        </w:rPr>
        <w:t>do niniejszego uzasadnienia.</w:t>
      </w:r>
    </w:p>
    <w:p w:rsidR="00DE15C1" w:rsidRPr="001A505F" w:rsidRDefault="00DE15C1">
      <w:pPr>
        <w:pStyle w:val="Default"/>
        <w:rPr>
          <w:rFonts w:ascii="Arial Narrow" w:hAnsi="Arial Narrow"/>
          <w:color w:val="auto"/>
          <w:sz w:val="22"/>
        </w:rPr>
      </w:pPr>
    </w:p>
    <w:p w:rsidR="0000041C" w:rsidRDefault="0000041C" w:rsidP="009D238D">
      <w:pPr>
        <w:pStyle w:val="Default"/>
        <w:jc w:val="both"/>
        <w:rPr>
          <w:rFonts w:ascii="Arial Narrow" w:hAnsi="Arial Narrow"/>
          <w:color w:val="auto"/>
          <w:sz w:val="22"/>
          <w:szCs w:val="22"/>
        </w:rPr>
      </w:pPr>
      <w:r w:rsidRPr="001A505F">
        <w:rPr>
          <w:rFonts w:ascii="Arial Narrow" w:hAnsi="Arial Narrow"/>
          <w:bCs/>
          <w:color w:val="auto"/>
          <w:sz w:val="22"/>
        </w:rPr>
        <w:t>W sporządzanym projekcie planu ogólnego dla miasta Kutno wyznaczono obszary zabudowy śródmiejskiej, zgodnie z art.13a ust. 4 pkt 2b Ustawy z dnia 27 marca 2003 r. o planowaniu i zagospodarowaniu przestrzennym [Dz. U. z 2024 r.,</w:t>
      </w:r>
      <w:r w:rsidR="009D238D" w:rsidRPr="001A505F">
        <w:rPr>
          <w:rFonts w:ascii="Arial Narrow" w:hAnsi="Arial Narrow"/>
          <w:bCs/>
          <w:color w:val="auto"/>
          <w:sz w:val="22"/>
        </w:rPr>
        <w:t xml:space="preserve"> poz. 1130</w:t>
      </w:r>
      <w:r w:rsidR="00802082">
        <w:rPr>
          <w:rFonts w:ascii="Arial Narrow" w:hAnsi="Arial Narrow"/>
          <w:bCs/>
          <w:color w:val="auto"/>
          <w:sz w:val="22"/>
        </w:rPr>
        <w:t>, ze zmianami</w:t>
      </w:r>
      <w:r w:rsidR="009D238D" w:rsidRPr="001A505F">
        <w:rPr>
          <w:rFonts w:ascii="Arial Narrow" w:hAnsi="Arial Narrow"/>
          <w:bCs/>
          <w:color w:val="auto"/>
          <w:sz w:val="22"/>
        </w:rPr>
        <w:t xml:space="preserve">]. </w:t>
      </w:r>
      <w:r w:rsidR="009D238D" w:rsidRPr="001A505F">
        <w:rPr>
          <w:rFonts w:ascii="Arial Narrow" w:hAnsi="Arial Narrow"/>
          <w:color w:val="auto"/>
          <w:sz w:val="22"/>
          <w:szCs w:val="22"/>
        </w:rPr>
        <w:t>Uwarunkowania do wyznaczenia tego obszaru są powiązane z układem przestrzennym miasta, w którym wyraźnie wyodrębnia się strefa najsilniej zurbanizowana, wykazująca charakterystyki zabudowy śródmiejskiej miast. Szczególnie jest to widoczne poprzez siln</w:t>
      </w:r>
      <w:r w:rsidR="00815A29">
        <w:rPr>
          <w:rFonts w:ascii="Arial Narrow" w:hAnsi="Arial Narrow"/>
          <w:color w:val="auto"/>
          <w:sz w:val="22"/>
          <w:szCs w:val="22"/>
        </w:rPr>
        <w:t>e</w:t>
      </w:r>
      <w:r w:rsidR="009D238D" w:rsidRPr="001A505F">
        <w:rPr>
          <w:rFonts w:ascii="Arial Narrow" w:hAnsi="Arial Narrow"/>
          <w:color w:val="auto"/>
          <w:sz w:val="22"/>
          <w:szCs w:val="22"/>
        </w:rPr>
        <w:t xml:space="preserve"> zróżnicowanie funkcji sąsiadujący</w:t>
      </w:r>
      <w:r w:rsidR="00815A29">
        <w:rPr>
          <w:rFonts w:ascii="Arial Narrow" w:hAnsi="Arial Narrow"/>
          <w:color w:val="auto"/>
          <w:sz w:val="22"/>
          <w:szCs w:val="22"/>
        </w:rPr>
        <w:t>ch ze sobą i wysoką intensywność</w:t>
      </w:r>
      <w:r w:rsidR="009D238D" w:rsidRPr="001A505F">
        <w:rPr>
          <w:rFonts w:ascii="Arial Narrow" w:hAnsi="Arial Narrow"/>
          <w:color w:val="auto"/>
          <w:sz w:val="22"/>
          <w:szCs w:val="22"/>
        </w:rPr>
        <w:t xml:space="preserve"> zabudowy terenów zainwestowanych. Wszystkie działania inwestycyjne w tej części miasta będą miały charakter inwestycji uzupełniających istniejący układ przestrzenny, w znacznej mierze o charakterze działań plombowych.</w:t>
      </w:r>
    </w:p>
    <w:p w:rsidR="00A003C1" w:rsidRPr="00A003C1" w:rsidRDefault="00A003C1" w:rsidP="009D238D">
      <w:pPr>
        <w:pStyle w:val="Default"/>
        <w:jc w:val="both"/>
        <w:rPr>
          <w:rFonts w:ascii="Arial Narrow" w:hAnsi="Arial Narrow"/>
          <w:color w:val="auto"/>
          <w:sz w:val="22"/>
        </w:rPr>
      </w:pPr>
      <w:r w:rsidRPr="001A505F">
        <w:rPr>
          <w:rFonts w:ascii="Arial Narrow" w:hAnsi="Arial Narrow"/>
          <w:color w:val="auto"/>
          <w:sz w:val="22"/>
        </w:rPr>
        <w:t>Lokalizacja obszar</w:t>
      </w:r>
      <w:r>
        <w:rPr>
          <w:rFonts w:ascii="Arial Narrow" w:hAnsi="Arial Narrow"/>
          <w:color w:val="auto"/>
          <w:sz w:val="22"/>
        </w:rPr>
        <w:t xml:space="preserve">u </w:t>
      </w:r>
      <w:r w:rsidRPr="001A505F">
        <w:rPr>
          <w:rFonts w:ascii="Arial Narrow" w:hAnsi="Arial Narrow"/>
          <w:bCs/>
          <w:color w:val="auto"/>
          <w:sz w:val="22"/>
        </w:rPr>
        <w:t>zabudowy śródmiejskiej</w:t>
      </w:r>
      <w:r w:rsidRPr="001A505F">
        <w:rPr>
          <w:rFonts w:ascii="Arial Narrow" w:hAnsi="Arial Narrow"/>
          <w:color w:val="auto"/>
          <w:sz w:val="22"/>
          <w:szCs w:val="22"/>
        </w:rPr>
        <w:t xml:space="preserve"> została zaprezentowana na załączniku graficznym</w:t>
      </w:r>
      <w:r w:rsidR="00ED105E">
        <w:rPr>
          <w:rFonts w:ascii="Arial Narrow" w:hAnsi="Arial Narrow"/>
          <w:color w:val="auto"/>
          <w:sz w:val="22"/>
          <w:szCs w:val="22"/>
        </w:rPr>
        <w:t xml:space="preserve"> nr 1</w:t>
      </w:r>
      <w:r w:rsidRPr="001A505F">
        <w:rPr>
          <w:rFonts w:ascii="Arial Narrow" w:hAnsi="Arial Narrow"/>
          <w:color w:val="auto"/>
          <w:sz w:val="22"/>
          <w:szCs w:val="22"/>
        </w:rPr>
        <w:t xml:space="preserve"> do niniejszego uzasadnienia.</w:t>
      </w:r>
    </w:p>
    <w:p w:rsidR="001A4EBA" w:rsidRDefault="001A4EBA" w:rsidP="009D238D">
      <w:pPr>
        <w:pStyle w:val="Default"/>
        <w:jc w:val="both"/>
        <w:rPr>
          <w:rFonts w:ascii="Arial Narrow" w:hAnsi="Arial Narrow"/>
          <w:color w:val="auto"/>
          <w:sz w:val="22"/>
          <w:szCs w:val="22"/>
        </w:rPr>
      </w:pPr>
    </w:p>
    <w:p w:rsidR="001A4EBA" w:rsidRDefault="001A4EBA" w:rsidP="009D238D">
      <w:pPr>
        <w:pStyle w:val="Default"/>
        <w:jc w:val="both"/>
        <w:rPr>
          <w:rFonts w:ascii="Arial Narrow" w:hAnsi="Arial Narrow"/>
          <w:b/>
          <w:bCs/>
          <w:color w:val="006FC0"/>
          <w:szCs w:val="22"/>
        </w:rPr>
      </w:pPr>
      <w:r w:rsidRPr="001A4EBA">
        <w:rPr>
          <w:rFonts w:ascii="Arial Narrow" w:hAnsi="Arial Narrow"/>
          <w:b/>
          <w:bCs/>
          <w:color w:val="006FC0"/>
          <w:szCs w:val="22"/>
        </w:rPr>
        <w:lastRenderedPageBreak/>
        <w:t>27. Przyczyny ustalenia gminnych standardów urbanistycznych w zakresie określonym w planie ogólnym (art. 13h ust. 2 pkt 3 ustawy o planowaniu i zagospodarowaniu przestrzennym)</w:t>
      </w:r>
    </w:p>
    <w:p w:rsidR="007011E3" w:rsidRDefault="007011E3" w:rsidP="009D238D">
      <w:pPr>
        <w:pStyle w:val="Default"/>
        <w:jc w:val="both"/>
        <w:rPr>
          <w:rFonts w:ascii="Arial Narrow" w:hAnsi="Arial Narrow"/>
          <w:b/>
          <w:bCs/>
          <w:color w:val="006FC0"/>
          <w:szCs w:val="22"/>
        </w:rPr>
      </w:pPr>
    </w:p>
    <w:p w:rsidR="007011E3" w:rsidRDefault="007011E3" w:rsidP="009D238D">
      <w:pPr>
        <w:pStyle w:val="Default"/>
        <w:jc w:val="both"/>
        <w:rPr>
          <w:rFonts w:ascii="Arial Narrow" w:hAnsi="Arial Narrow"/>
          <w:sz w:val="22"/>
          <w:szCs w:val="22"/>
        </w:rPr>
      </w:pPr>
      <w:r w:rsidRPr="007011E3">
        <w:rPr>
          <w:rFonts w:ascii="Arial Narrow" w:hAnsi="Arial Narrow"/>
          <w:sz w:val="22"/>
          <w:szCs w:val="22"/>
        </w:rPr>
        <w:t xml:space="preserve">W sporządzanym planie ogólnym dla każdej strefy planistycznej przyporządkowano odpowiednie gminne standardy urbanistyczne, zgodnie z przepisami art. 13e ustawy o planowaniu i zagospodarowaniu przestrzennym. Gminne standardy urbanistyczne obejmują profil funkcjonalny stref planistycznych, wartości maksymalnej nadziemnej intensywności zabudowy, maksymalnej wysokości zabudowy oraz maksymalnego udziału powierzchni zabudowy w strefach planistycznych, o których mowa w art. 13c ust. 2 pkt 1–7 ustawy o planowaniu i zagospodarowaniu przestrzennym, wartości minimalnego udziału powierzchni biologicznie czynnej – w strefach planistycznych, o których mowa w art. 13c ust. 2 pkt 1–10 ustawy o planowaniu i zagospodarowaniu przestrzennym. Przy określaniu wartości wskaźników urbanistycznych wzięto pod uwagę ustalenia obowiązujących w </w:t>
      </w:r>
      <w:r w:rsidR="00C92FE4">
        <w:rPr>
          <w:rFonts w:ascii="Arial Narrow" w:hAnsi="Arial Narrow"/>
          <w:sz w:val="22"/>
          <w:szCs w:val="22"/>
        </w:rPr>
        <w:t>mieście</w:t>
      </w:r>
      <w:r w:rsidRPr="007011E3">
        <w:rPr>
          <w:rFonts w:ascii="Arial Narrow" w:hAnsi="Arial Narrow"/>
          <w:sz w:val="22"/>
          <w:szCs w:val="22"/>
        </w:rPr>
        <w:t xml:space="preserve"> planów miejscowych, a w przypadku minimalnego udziału powierzchni biologicznie czynnej również przepisy Rozporządzenia Ministra Rozwoju i Technologii z dnia 8 grudnia 2023 r. w sprawie projektu planu ogólnego gminy, dokumentowania prac planistycznych w zakresie tego planu oraz wydawania z niego wypisów i wyrysów (Dz. U. z 2023 r. poz. 2758</w:t>
      </w:r>
      <w:r w:rsidR="00802082">
        <w:rPr>
          <w:rFonts w:ascii="Arial Narrow" w:hAnsi="Arial Narrow"/>
          <w:sz w:val="22"/>
          <w:szCs w:val="22"/>
        </w:rPr>
        <w:t>, ze zmianami</w:t>
      </w:r>
      <w:r w:rsidRPr="007011E3">
        <w:rPr>
          <w:rFonts w:ascii="Arial Narrow" w:hAnsi="Arial Narrow"/>
          <w:sz w:val="22"/>
          <w:szCs w:val="22"/>
        </w:rPr>
        <w:t>). Przy wyznaczaniu gminnych standardów urbanistycznych zastosowano odstępstwo wskazane w art. 13e ust. 3 ustawy o planowaniu i zagospodarowaniu przestrzennym określając dodatkowe wskaźniki i parametry urbanistyczne dla stref planistycznych o których mowa w art. 13c ust. 2 pkt 8-13 tej ustawy.</w:t>
      </w:r>
    </w:p>
    <w:p w:rsidR="007011E3" w:rsidRPr="007011E3" w:rsidRDefault="007011E3" w:rsidP="009D238D">
      <w:pPr>
        <w:pStyle w:val="Default"/>
        <w:jc w:val="both"/>
        <w:rPr>
          <w:rFonts w:ascii="Arial Narrow" w:hAnsi="Arial Narrow"/>
          <w:color w:val="auto"/>
        </w:rPr>
      </w:pPr>
      <w:r w:rsidRPr="007011E3">
        <w:rPr>
          <w:rFonts w:ascii="Arial Narrow" w:hAnsi="Arial Narrow"/>
          <w:sz w:val="22"/>
          <w:szCs w:val="22"/>
        </w:rPr>
        <w:t>W sporządzanym planie ogólnym nie ustalono natomiast gminnych standardów dostępności infrastruktury społecznej. Zgodnie z wcześniejszymi rozdziałami uzasadnienia</w:t>
      </w:r>
      <w:r w:rsidR="008C7095">
        <w:rPr>
          <w:rFonts w:ascii="Arial Narrow" w:hAnsi="Arial Narrow"/>
          <w:sz w:val="22"/>
          <w:szCs w:val="22"/>
        </w:rPr>
        <w:t>,</w:t>
      </w:r>
      <w:r w:rsidRPr="007011E3">
        <w:rPr>
          <w:rFonts w:ascii="Arial Narrow" w:hAnsi="Arial Narrow"/>
          <w:sz w:val="22"/>
          <w:szCs w:val="22"/>
        </w:rPr>
        <w:t xml:space="preserve"> potrzeby miasta w tym zakresie są zabezpieczone, wraz ze wskazaniem w planie ogólnym rezerw terenowych na rozbudowę terenów publicznych. Rozkład przestrzenny terenów publicznych umożliwia łatwy dostęp do nich dla mieszkańców miasta, ze względu na ich koncentrację w jego śródmiejskiej części. Jednocześnie w strefach planistycznych wyznaczonych w sporządzanym planie ogólnym nie następuje powiększenie zasięgu terenów mieszkaniowych poza ich zakres wyznaczony w planach miejscowych. Nie nastąpi zatem zmiana utrudniająca dostęp do terenów publicznych od poziomu obecnie występującego w mieście </w:t>
      </w:r>
      <w:r w:rsidR="008C7095">
        <w:rPr>
          <w:rFonts w:ascii="Arial Narrow" w:hAnsi="Arial Narrow"/>
          <w:sz w:val="22"/>
          <w:szCs w:val="22"/>
        </w:rPr>
        <w:t>Kutno</w:t>
      </w:r>
      <w:r w:rsidRPr="007011E3">
        <w:rPr>
          <w:rFonts w:ascii="Arial Narrow" w:hAnsi="Arial Narrow"/>
          <w:sz w:val="22"/>
          <w:szCs w:val="22"/>
        </w:rPr>
        <w:t>.</w:t>
      </w:r>
    </w:p>
    <w:sectPr w:rsidR="007011E3" w:rsidRPr="007011E3" w:rsidSect="00EB22B6">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5FE" w:rsidRDefault="00CC25FE" w:rsidP="00BC186A">
      <w:pPr>
        <w:spacing w:after="0" w:line="240" w:lineRule="auto"/>
      </w:pPr>
      <w:r>
        <w:separator/>
      </w:r>
    </w:p>
  </w:endnote>
  <w:endnote w:type="continuationSeparator" w:id="1">
    <w:p w:rsidR="00CC25FE" w:rsidRDefault="00CC25FE" w:rsidP="00BC18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MT">
    <w:altName w:val="Arial"/>
    <w:panose1 w:val="00000000000000000000"/>
    <w:charset w:val="00"/>
    <w:family w:val="swiss"/>
    <w:notTrueType/>
    <w:pitch w:val="default"/>
    <w:sig w:usb0="00000007" w:usb1="00000000" w:usb2="00000000" w:usb3="00000000" w:csb0="00000003" w:csb1="00000000"/>
  </w:font>
  <w:font w:name="CenturyGothic">
    <w:altName w:val="MS Gothic"/>
    <w:panose1 w:val="00000000000000000000"/>
    <w:charset w:val="80"/>
    <w:family w:val="auto"/>
    <w:notTrueType/>
    <w:pitch w:val="default"/>
    <w:sig w:usb0="00000000" w:usb1="08070000" w:usb2="00000010" w:usb3="00000000" w:csb0="00020000" w:csb1="00000000"/>
  </w:font>
  <w:font w:name="TimesNewRomanPS-BoldMT">
    <w:altName w:val="Arial"/>
    <w:panose1 w:val="00000000000000000000"/>
    <w:charset w:val="00"/>
    <w:family w:val="swiss"/>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134694"/>
      <w:docPartObj>
        <w:docPartGallery w:val="Page Numbers (Bottom of Page)"/>
        <w:docPartUnique/>
      </w:docPartObj>
    </w:sdtPr>
    <w:sdtContent>
      <w:p w:rsidR="003765A9" w:rsidRDefault="009F18F1">
        <w:pPr>
          <w:pStyle w:val="Stopka"/>
          <w:jc w:val="right"/>
        </w:pPr>
        <w:r>
          <w:fldChar w:fldCharType="begin"/>
        </w:r>
        <w:r w:rsidR="003765A9">
          <w:instrText>PAGE   \* MERGEFORMAT</w:instrText>
        </w:r>
        <w:r>
          <w:fldChar w:fldCharType="separate"/>
        </w:r>
        <w:r w:rsidR="008C552B">
          <w:rPr>
            <w:noProof/>
          </w:rPr>
          <w:t>35</w:t>
        </w:r>
        <w:r>
          <w:fldChar w:fldCharType="end"/>
        </w:r>
      </w:p>
    </w:sdtContent>
  </w:sdt>
  <w:p w:rsidR="003765A9" w:rsidRDefault="003765A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5FE" w:rsidRDefault="00CC25FE" w:rsidP="00BC186A">
      <w:pPr>
        <w:spacing w:after="0" w:line="240" w:lineRule="auto"/>
      </w:pPr>
      <w:r>
        <w:separator/>
      </w:r>
    </w:p>
  </w:footnote>
  <w:footnote w:type="continuationSeparator" w:id="1">
    <w:p w:rsidR="00CC25FE" w:rsidRDefault="00CC25FE" w:rsidP="00BC18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17EF"/>
    <w:multiLevelType w:val="hybridMultilevel"/>
    <w:tmpl w:val="B8F04E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nsid w:val="256B2221"/>
    <w:multiLevelType w:val="hybridMultilevel"/>
    <w:tmpl w:val="F072EE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nsid w:val="4D6B365B"/>
    <w:multiLevelType w:val="hybridMultilevel"/>
    <w:tmpl w:val="EF7E575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nsid w:val="5D792E04"/>
    <w:multiLevelType w:val="hybridMultilevel"/>
    <w:tmpl w:val="11BE18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74F77E82"/>
    <w:multiLevelType w:val="hybridMultilevel"/>
    <w:tmpl w:val="FCBEC14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D7B0E"/>
    <w:rsid w:val="0000041C"/>
    <w:rsid w:val="00000FFF"/>
    <w:rsid w:val="00005D61"/>
    <w:rsid w:val="000116BA"/>
    <w:rsid w:val="00015580"/>
    <w:rsid w:val="00022F6C"/>
    <w:rsid w:val="000402E6"/>
    <w:rsid w:val="00041CFC"/>
    <w:rsid w:val="000459A0"/>
    <w:rsid w:val="00045CB6"/>
    <w:rsid w:val="000478C0"/>
    <w:rsid w:val="00050175"/>
    <w:rsid w:val="000534A4"/>
    <w:rsid w:val="00053BBA"/>
    <w:rsid w:val="00066B91"/>
    <w:rsid w:val="000715C5"/>
    <w:rsid w:val="00077D5D"/>
    <w:rsid w:val="000815C9"/>
    <w:rsid w:val="00091214"/>
    <w:rsid w:val="00093375"/>
    <w:rsid w:val="000A28C5"/>
    <w:rsid w:val="000A3238"/>
    <w:rsid w:val="000A374C"/>
    <w:rsid w:val="000B261D"/>
    <w:rsid w:val="000B3E42"/>
    <w:rsid w:val="000B4AE6"/>
    <w:rsid w:val="000B7C81"/>
    <w:rsid w:val="000C2D87"/>
    <w:rsid w:val="000E5AAC"/>
    <w:rsid w:val="000E76AD"/>
    <w:rsid w:val="000F0C04"/>
    <w:rsid w:val="000F32DF"/>
    <w:rsid w:val="000F6F93"/>
    <w:rsid w:val="000F72D5"/>
    <w:rsid w:val="00101AAB"/>
    <w:rsid w:val="001044A5"/>
    <w:rsid w:val="00113F75"/>
    <w:rsid w:val="00114CC2"/>
    <w:rsid w:val="00116C28"/>
    <w:rsid w:val="0012127C"/>
    <w:rsid w:val="00121B74"/>
    <w:rsid w:val="00126482"/>
    <w:rsid w:val="00131A7B"/>
    <w:rsid w:val="00131D36"/>
    <w:rsid w:val="00132B02"/>
    <w:rsid w:val="00132C42"/>
    <w:rsid w:val="00141B54"/>
    <w:rsid w:val="0014236C"/>
    <w:rsid w:val="00147055"/>
    <w:rsid w:val="00147EC8"/>
    <w:rsid w:val="00152382"/>
    <w:rsid w:val="00154AD0"/>
    <w:rsid w:val="00166AE2"/>
    <w:rsid w:val="00167975"/>
    <w:rsid w:val="00172311"/>
    <w:rsid w:val="00173987"/>
    <w:rsid w:val="001758AF"/>
    <w:rsid w:val="0019503A"/>
    <w:rsid w:val="001A10FA"/>
    <w:rsid w:val="001A2D6F"/>
    <w:rsid w:val="001A4EBA"/>
    <w:rsid w:val="001A505F"/>
    <w:rsid w:val="001A5ECC"/>
    <w:rsid w:val="001A7B8A"/>
    <w:rsid w:val="001B17E0"/>
    <w:rsid w:val="001B1BD5"/>
    <w:rsid w:val="001B2444"/>
    <w:rsid w:val="001C7153"/>
    <w:rsid w:val="001C7D40"/>
    <w:rsid w:val="001D0B88"/>
    <w:rsid w:val="001D5265"/>
    <w:rsid w:val="001D5D8B"/>
    <w:rsid w:val="001E1983"/>
    <w:rsid w:val="001F2F5E"/>
    <w:rsid w:val="002023C7"/>
    <w:rsid w:val="00203CC0"/>
    <w:rsid w:val="00213675"/>
    <w:rsid w:val="002251E6"/>
    <w:rsid w:val="00231CE5"/>
    <w:rsid w:val="002339D6"/>
    <w:rsid w:val="0023694D"/>
    <w:rsid w:val="00236984"/>
    <w:rsid w:val="0024171F"/>
    <w:rsid w:val="00246DAE"/>
    <w:rsid w:val="00255454"/>
    <w:rsid w:val="0025750D"/>
    <w:rsid w:val="00274BDE"/>
    <w:rsid w:val="00284199"/>
    <w:rsid w:val="0029155A"/>
    <w:rsid w:val="00296B48"/>
    <w:rsid w:val="002B4304"/>
    <w:rsid w:val="002B65E2"/>
    <w:rsid w:val="002D6A74"/>
    <w:rsid w:val="002D7B0E"/>
    <w:rsid w:val="002E296C"/>
    <w:rsid w:val="002E5139"/>
    <w:rsid w:val="002F069A"/>
    <w:rsid w:val="00304A2B"/>
    <w:rsid w:val="00304A92"/>
    <w:rsid w:val="00311A13"/>
    <w:rsid w:val="0031217C"/>
    <w:rsid w:val="00327CA5"/>
    <w:rsid w:val="00333B14"/>
    <w:rsid w:val="00335F3C"/>
    <w:rsid w:val="0033704C"/>
    <w:rsid w:val="00337B2A"/>
    <w:rsid w:val="00340513"/>
    <w:rsid w:val="00341B01"/>
    <w:rsid w:val="00342D07"/>
    <w:rsid w:val="00343C40"/>
    <w:rsid w:val="00345FF6"/>
    <w:rsid w:val="0036010B"/>
    <w:rsid w:val="003612EA"/>
    <w:rsid w:val="00362131"/>
    <w:rsid w:val="003635FC"/>
    <w:rsid w:val="003654F2"/>
    <w:rsid w:val="003714D2"/>
    <w:rsid w:val="003765A9"/>
    <w:rsid w:val="00383F4E"/>
    <w:rsid w:val="003863DB"/>
    <w:rsid w:val="00394637"/>
    <w:rsid w:val="003B010B"/>
    <w:rsid w:val="003C4953"/>
    <w:rsid w:val="003D0D1E"/>
    <w:rsid w:val="003D3854"/>
    <w:rsid w:val="003D5335"/>
    <w:rsid w:val="003D53F5"/>
    <w:rsid w:val="003E2BAE"/>
    <w:rsid w:val="003E4B81"/>
    <w:rsid w:val="003E5143"/>
    <w:rsid w:val="003F0EA7"/>
    <w:rsid w:val="00402FE2"/>
    <w:rsid w:val="00403B5F"/>
    <w:rsid w:val="0040466E"/>
    <w:rsid w:val="004104FB"/>
    <w:rsid w:val="00413F84"/>
    <w:rsid w:val="00414458"/>
    <w:rsid w:val="0041584E"/>
    <w:rsid w:val="00422167"/>
    <w:rsid w:val="00426FD6"/>
    <w:rsid w:val="004272DE"/>
    <w:rsid w:val="00430E31"/>
    <w:rsid w:val="00436712"/>
    <w:rsid w:val="00440845"/>
    <w:rsid w:val="00444B2F"/>
    <w:rsid w:val="00457A6E"/>
    <w:rsid w:val="00460B30"/>
    <w:rsid w:val="00462E52"/>
    <w:rsid w:val="00471DB1"/>
    <w:rsid w:val="004765CC"/>
    <w:rsid w:val="004778FE"/>
    <w:rsid w:val="004864F3"/>
    <w:rsid w:val="00496C70"/>
    <w:rsid w:val="004A3493"/>
    <w:rsid w:val="004A78E9"/>
    <w:rsid w:val="004B0792"/>
    <w:rsid w:val="004B2A4D"/>
    <w:rsid w:val="004B4BB7"/>
    <w:rsid w:val="004D1ACB"/>
    <w:rsid w:val="004E18B1"/>
    <w:rsid w:val="00502069"/>
    <w:rsid w:val="00504E43"/>
    <w:rsid w:val="00516963"/>
    <w:rsid w:val="00517AF5"/>
    <w:rsid w:val="0052270D"/>
    <w:rsid w:val="00524EC6"/>
    <w:rsid w:val="00534E06"/>
    <w:rsid w:val="00540C67"/>
    <w:rsid w:val="00544E21"/>
    <w:rsid w:val="005548C1"/>
    <w:rsid w:val="00561C6F"/>
    <w:rsid w:val="005707F2"/>
    <w:rsid w:val="00573731"/>
    <w:rsid w:val="00573895"/>
    <w:rsid w:val="005768B5"/>
    <w:rsid w:val="005848E0"/>
    <w:rsid w:val="005849B2"/>
    <w:rsid w:val="005917BF"/>
    <w:rsid w:val="005A3239"/>
    <w:rsid w:val="005A6890"/>
    <w:rsid w:val="005B61AC"/>
    <w:rsid w:val="005B6559"/>
    <w:rsid w:val="005C3740"/>
    <w:rsid w:val="005D5072"/>
    <w:rsid w:val="005D5C5A"/>
    <w:rsid w:val="005D6EAA"/>
    <w:rsid w:val="005E0774"/>
    <w:rsid w:val="005E6391"/>
    <w:rsid w:val="005F229B"/>
    <w:rsid w:val="005F3B15"/>
    <w:rsid w:val="005F6D0A"/>
    <w:rsid w:val="00601336"/>
    <w:rsid w:val="006164F3"/>
    <w:rsid w:val="00616914"/>
    <w:rsid w:val="00623E7E"/>
    <w:rsid w:val="00627B5F"/>
    <w:rsid w:val="00637E5D"/>
    <w:rsid w:val="00644A89"/>
    <w:rsid w:val="00651B78"/>
    <w:rsid w:val="00654F8C"/>
    <w:rsid w:val="006563AA"/>
    <w:rsid w:val="0067272C"/>
    <w:rsid w:val="00673B7B"/>
    <w:rsid w:val="006804BE"/>
    <w:rsid w:val="00696066"/>
    <w:rsid w:val="00697107"/>
    <w:rsid w:val="006A4DF2"/>
    <w:rsid w:val="006B61D1"/>
    <w:rsid w:val="006D2CC2"/>
    <w:rsid w:val="006D3FE5"/>
    <w:rsid w:val="006E1EFE"/>
    <w:rsid w:val="006E213D"/>
    <w:rsid w:val="006E4A46"/>
    <w:rsid w:val="006E5E9F"/>
    <w:rsid w:val="006E5FCA"/>
    <w:rsid w:val="006F13EE"/>
    <w:rsid w:val="006F14E0"/>
    <w:rsid w:val="006F2FB3"/>
    <w:rsid w:val="006F68B1"/>
    <w:rsid w:val="006F72A9"/>
    <w:rsid w:val="007011E3"/>
    <w:rsid w:val="00701AAC"/>
    <w:rsid w:val="00710997"/>
    <w:rsid w:val="0071197E"/>
    <w:rsid w:val="00722CB6"/>
    <w:rsid w:val="00723FA8"/>
    <w:rsid w:val="00733465"/>
    <w:rsid w:val="007339AB"/>
    <w:rsid w:val="00734402"/>
    <w:rsid w:val="0074168E"/>
    <w:rsid w:val="007460FD"/>
    <w:rsid w:val="00746908"/>
    <w:rsid w:val="00751247"/>
    <w:rsid w:val="00753053"/>
    <w:rsid w:val="007539C5"/>
    <w:rsid w:val="00755069"/>
    <w:rsid w:val="007667C9"/>
    <w:rsid w:val="0076697E"/>
    <w:rsid w:val="0077581B"/>
    <w:rsid w:val="007910D0"/>
    <w:rsid w:val="00791FDE"/>
    <w:rsid w:val="0079459C"/>
    <w:rsid w:val="007A4EF3"/>
    <w:rsid w:val="007B5A9E"/>
    <w:rsid w:val="007C366A"/>
    <w:rsid w:val="007C38AD"/>
    <w:rsid w:val="007D5214"/>
    <w:rsid w:val="007E255A"/>
    <w:rsid w:val="007E5D2B"/>
    <w:rsid w:val="007F32EC"/>
    <w:rsid w:val="007F76DC"/>
    <w:rsid w:val="008015B2"/>
    <w:rsid w:val="00802082"/>
    <w:rsid w:val="00815A29"/>
    <w:rsid w:val="00835325"/>
    <w:rsid w:val="00842B7F"/>
    <w:rsid w:val="008631A3"/>
    <w:rsid w:val="00882EC3"/>
    <w:rsid w:val="0088386A"/>
    <w:rsid w:val="00884CC7"/>
    <w:rsid w:val="008873A4"/>
    <w:rsid w:val="00891B40"/>
    <w:rsid w:val="00894B0B"/>
    <w:rsid w:val="00895984"/>
    <w:rsid w:val="00897D31"/>
    <w:rsid w:val="008A18ED"/>
    <w:rsid w:val="008A291F"/>
    <w:rsid w:val="008B059E"/>
    <w:rsid w:val="008B2868"/>
    <w:rsid w:val="008B2E6B"/>
    <w:rsid w:val="008B7515"/>
    <w:rsid w:val="008C0C9B"/>
    <w:rsid w:val="008C31C7"/>
    <w:rsid w:val="008C552B"/>
    <w:rsid w:val="008C5B69"/>
    <w:rsid w:val="008C6105"/>
    <w:rsid w:val="008C7095"/>
    <w:rsid w:val="008E3A23"/>
    <w:rsid w:val="008F5086"/>
    <w:rsid w:val="00905D17"/>
    <w:rsid w:val="00915816"/>
    <w:rsid w:val="00921A44"/>
    <w:rsid w:val="00926D97"/>
    <w:rsid w:val="00934E67"/>
    <w:rsid w:val="00945338"/>
    <w:rsid w:val="009457D5"/>
    <w:rsid w:val="0095038E"/>
    <w:rsid w:val="009511DB"/>
    <w:rsid w:val="00961EBE"/>
    <w:rsid w:val="00964C9B"/>
    <w:rsid w:val="009737E6"/>
    <w:rsid w:val="00976145"/>
    <w:rsid w:val="00981BD8"/>
    <w:rsid w:val="00983E63"/>
    <w:rsid w:val="009871C5"/>
    <w:rsid w:val="009A6F99"/>
    <w:rsid w:val="009A7F1D"/>
    <w:rsid w:val="009B3AA5"/>
    <w:rsid w:val="009B6FD6"/>
    <w:rsid w:val="009C7535"/>
    <w:rsid w:val="009D02AF"/>
    <w:rsid w:val="009D202E"/>
    <w:rsid w:val="009D238D"/>
    <w:rsid w:val="009D7A19"/>
    <w:rsid w:val="009E3A2E"/>
    <w:rsid w:val="009E3F90"/>
    <w:rsid w:val="009F18F1"/>
    <w:rsid w:val="009F238C"/>
    <w:rsid w:val="009F46DF"/>
    <w:rsid w:val="009F53D4"/>
    <w:rsid w:val="00A003C1"/>
    <w:rsid w:val="00A01946"/>
    <w:rsid w:val="00A04878"/>
    <w:rsid w:val="00A102EE"/>
    <w:rsid w:val="00A12CB4"/>
    <w:rsid w:val="00A2295B"/>
    <w:rsid w:val="00A31F6D"/>
    <w:rsid w:val="00A4070D"/>
    <w:rsid w:val="00A40EAB"/>
    <w:rsid w:val="00A43274"/>
    <w:rsid w:val="00A4335B"/>
    <w:rsid w:val="00A4569B"/>
    <w:rsid w:val="00A4641D"/>
    <w:rsid w:val="00A543E1"/>
    <w:rsid w:val="00A650F9"/>
    <w:rsid w:val="00A737E6"/>
    <w:rsid w:val="00A76430"/>
    <w:rsid w:val="00A81E83"/>
    <w:rsid w:val="00A853DE"/>
    <w:rsid w:val="00A85621"/>
    <w:rsid w:val="00A8621B"/>
    <w:rsid w:val="00A9017D"/>
    <w:rsid w:val="00A90C05"/>
    <w:rsid w:val="00AA22DC"/>
    <w:rsid w:val="00AB5FF7"/>
    <w:rsid w:val="00AC0DD7"/>
    <w:rsid w:val="00AC6F44"/>
    <w:rsid w:val="00AD32DE"/>
    <w:rsid w:val="00AD50C5"/>
    <w:rsid w:val="00AD6C3B"/>
    <w:rsid w:val="00AE6176"/>
    <w:rsid w:val="00AE7D82"/>
    <w:rsid w:val="00AF2D36"/>
    <w:rsid w:val="00AF62B9"/>
    <w:rsid w:val="00B029DA"/>
    <w:rsid w:val="00B070BE"/>
    <w:rsid w:val="00B11626"/>
    <w:rsid w:val="00B12370"/>
    <w:rsid w:val="00B153AE"/>
    <w:rsid w:val="00B16D6F"/>
    <w:rsid w:val="00B2135E"/>
    <w:rsid w:val="00B24980"/>
    <w:rsid w:val="00B26B58"/>
    <w:rsid w:val="00B31690"/>
    <w:rsid w:val="00B36EC6"/>
    <w:rsid w:val="00B43EED"/>
    <w:rsid w:val="00B50B98"/>
    <w:rsid w:val="00B5323E"/>
    <w:rsid w:val="00B549C3"/>
    <w:rsid w:val="00B63128"/>
    <w:rsid w:val="00B77DEB"/>
    <w:rsid w:val="00B80404"/>
    <w:rsid w:val="00B9108C"/>
    <w:rsid w:val="00B91A77"/>
    <w:rsid w:val="00B932F0"/>
    <w:rsid w:val="00B9450A"/>
    <w:rsid w:val="00BA10C6"/>
    <w:rsid w:val="00BA1BE2"/>
    <w:rsid w:val="00BA7554"/>
    <w:rsid w:val="00BB70EE"/>
    <w:rsid w:val="00BC186A"/>
    <w:rsid w:val="00BE4184"/>
    <w:rsid w:val="00BE57DD"/>
    <w:rsid w:val="00BE5FFB"/>
    <w:rsid w:val="00BE7721"/>
    <w:rsid w:val="00BF15E7"/>
    <w:rsid w:val="00BF3B1D"/>
    <w:rsid w:val="00BF4A92"/>
    <w:rsid w:val="00BF4C18"/>
    <w:rsid w:val="00BF628B"/>
    <w:rsid w:val="00BF6B33"/>
    <w:rsid w:val="00C01788"/>
    <w:rsid w:val="00C0524F"/>
    <w:rsid w:val="00C05446"/>
    <w:rsid w:val="00C15100"/>
    <w:rsid w:val="00C328A0"/>
    <w:rsid w:val="00C37FAA"/>
    <w:rsid w:val="00C5147B"/>
    <w:rsid w:val="00C5185D"/>
    <w:rsid w:val="00C57B45"/>
    <w:rsid w:val="00C62ADF"/>
    <w:rsid w:val="00C65A22"/>
    <w:rsid w:val="00C67076"/>
    <w:rsid w:val="00C674E2"/>
    <w:rsid w:val="00C71822"/>
    <w:rsid w:val="00C92F3B"/>
    <w:rsid w:val="00C92FE4"/>
    <w:rsid w:val="00C95141"/>
    <w:rsid w:val="00C9729D"/>
    <w:rsid w:val="00CA2E7E"/>
    <w:rsid w:val="00CC221F"/>
    <w:rsid w:val="00CC25FE"/>
    <w:rsid w:val="00CD23F4"/>
    <w:rsid w:val="00CE1EF4"/>
    <w:rsid w:val="00CF07B4"/>
    <w:rsid w:val="00CF6EC1"/>
    <w:rsid w:val="00D03B10"/>
    <w:rsid w:val="00D12FCD"/>
    <w:rsid w:val="00D16DBE"/>
    <w:rsid w:val="00D21A54"/>
    <w:rsid w:val="00D25037"/>
    <w:rsid w:val="00D4390A"/>
    <w:rsid w:val="00D641BD"/>
    <w:rsid w:val="00D74FD5"/>
    <w:rsid w:val="00D76557"/>
    <w:rsid w:val="00D81B9E"/>
    <w:rsid w:val="00D86133"/>
    <w:rsid w:val="00D929B8"/>
    <w:rsid w:val="00D95126"/>
    <w:rsid w:val="00DA306E"/>
    <w:rsid w:val="00DB1885"/>
    <w:rsid w:val="00DB737F"/>
    <w:rsid w:val="00DC4BEE"/>
    <w:rsid w:val="00DE15C1"/>
    <w:rsid w:val="00E028A1"/>
    <w:rsid w:val="00E15775"/>
    <w:rsid w:val="00E17F2E"/>
    <w:rsid w:val="00E21817"/>
    <w:rsid w:val="00E25894"/>
    <w:rsid w:val="00E258D3"/>
    <w:rsid w:val="00E444E0"/>
    <w:rsid w:val="00E45E70"/>
    <w:rsid w:val="00E61E76"/>
    <w:rsid w:val="00E652FE"/>
    <w:rsid w:val="00E65532"/>
    <w:rsid w:val="00E6701B"/>
    <w:rsid w:val="00E71A96"/>
    <w:rsid w:val="00E7598F"/>
    <w:rsid w:val="00E85DA5"/>
    <w:rsid w:val="00E94220"/>
    <w:rsid w:val="00EA00FA"/>
    <w:rsid w:val="00EA73E3"/>
    <w:rsid w:val="00EB22B6"/>
    <w:rsid w:val="00EB4041"/>
    <w:rsid w:val="00ED01CA"/>
    <w:rsid w:val="00ED105E"/>
    <w:rsid w:val="00ED1C18"/>
    <w:rsid w:val="00EF788A"/>
    <w:rsid w:val="00F06079"/>
    <w:rsid w:val="00F130C8"/>
    <w:rsid w:val="00F220DB"/>
    <w:rsid w:val="00F26828"/>
    <w:rsid w:val="00F41D48"/>
    <w:rsid w:val="00F42F1A"/>
    <w:rsid w:val="00F43123"/>
    <w:rsid w:val="00F438D5"/>
    <w:rsid w:val="00F53DA7"/>
    <w:rsid w:val="00F54460"/>
    <w:rsid w:val="00F62548"/>
    <w:rsid w:val="00F819D2"/>
    <w:rsid w:val="00F95704"/>
    <w:rsid w:val="00F966B7"/>
    <w:rsid w:val="00FA28EF"/>
    <w:rsid w:val="00FA6D66"/>
    <w:rsid w:val="00FB04AD"/>
    <w:rsid w:val="00FB07EC"/>
    <w:rsid w:val="00FB2D44"/>
    <w:rsid w:val="00FB44A6"/>
    <w:rsid w:val="00FB54D5"/>
    <w:rsid w:val="00FD50E3"/>
    <w:rsid w:val="00FD667B"/>
    <w:rsid w:val="00FE1217"/>
    <w:rsid w:val="00FE6B58"/>
    <w:rsid w:val="00FF18D6"/>
    <w:rsid w:val="00FF3876"/>
    <w:rsid w:val="00FF5D6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4B2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2D7B0E"/>
    <w:pPr>
      <w:spacing w:after="0" w:line="240" w:lineRule="auto"/>
    </w:pPr>
  </w:style>
  <w:style w:type="paragraph" w:customStyle="1" w:styleId="Default">
    <w:name w:val="Default"/>
    <w:rsid w:val="003B010B"/>
    <w:pPr>
      <w:autoSpaceDE w:val="0"/>
      <w:autoSpaceDN w:val="0"/>
      <w:adjustRightInd w:val="0"/>
      <w:spacing w:after="0" w:line="240" w:lineRule="auto"/>
    </w:pPr>
    <w:rPr>
      <w:rFonts w:ascii="Arial" w:hAnsi="Arial" w:cs="Arial"/>
      <w:color w:val="000000"/>
      <w:sz w:val="24"/>
      <w:szCs w:val="24"/>
    </w:rPr>
  </w:style>
  <w:style w:type="character" w:customStyle="1" w:styleId="default-value">
    <w:name w:val="default-value"/>
    <w:basedOn w:val="Domylnaczcionkaakapitu"/>
    <w:rsid w:val="006D2CC2"/>
  </w:style>
  <w:style w:type="paragraph" w:styleId="Nagwek">
    <w:name w:val="header"/>
    <w:basedOn w:val="Normalny"/>
    <w:link w:val="NagwekZnak"/>
    <w:uiPriority w:val="99"/>
    <w:unhideWhenUsed/>
    <w:rsid w:val="00BC18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186A"/>
  </w:style>
  <w:style w:type="paragraph" w:styleId="Stopka">
    <w:name w:val="footer"/>
    <w:basedOn w:val="Normalny"/>
    <w:link w:val="StopkaZnak"/>
    <w:uiPriority w:val="99"/>
    <w:unhideWhenUsed/>
    <w:rsid w:val="00BC18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186A"/>
  </w:style>
  <w:style w:type="table" w:styleId="Tabela-Siatka">
    <w:name w:val="Table Grid"/>
    <w:basedOn w:val="Standardowy"/>
    <w:uiPriority w:val="59"/>
    <w:rsid w:val="00444B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894B0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94B0B"/>
    <w:rPr>
      <w:rFonts w:ascii="Tahoma" w:hAnsi="Tahoma" w:cs="Tahoma"/>
      <w:sz w:val="16"/>
      <w:szCs w:val="16"/>
    </w:rPr>
  </w:style>
  <w:style w:type="paragraph" w:styleId="NormalnyWeb">
    <w:name w:val="Normal (Web)"/>
    <w:basedOn w:val="Normalny"/>
    <w:uiPriority w:val="99"/>
    <w:unhideWhenUsed/>
    <w:rsid w:val="0075124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57A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4B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2D7B0E"/>
    <w:pPr>
      <w:spacing w:after="0" w:line="240" w:lineRule="auto"/>
    </w:pPr>
  </w:style>
  <w:style w:type="paragraph" w:customStyle="1" w:styleId="Default">
    <w:name w:val="Default"/>
    <w:rsid w:val="003B010B"/>
    <w:pPr>
      <w:autoSpaceDE w:val="0"/>
      <w:autoSpaceDN w:val="0"/>
      <w:adjustRightInd w:val="0"/>
      <w:spacing w:after="0" w:line="240" w:lineRule="auto"/>
    </w:pPr>
    <w:rPr>
      <w:rFonts w:ascii="Arial" w:hAnsi="Arial" w:cs="Arial"/>
      <w:color w:val="000000"/>
      <w:sz w:val="24"/>
      <w:szCs w:val="24"/>
    </w:rPr>
  </w:style>
  <w:style w:type="character" w:customStyle="1" w:styleId="default-value">
    <w:name w:val="default-value"/>
    <w:basedOn w:val="Domylnaczcionkaakapitu"/>
    <w:rsid w:val="006D2CC2"/>
  </w:style>
  <w:style w:type="paragraph" w:styleId="Nagwek">
    <w:name w:val="header"/>
    <w:basedOn w:val="Normalny"/>
    <w:link w:val="NagwekZnak"/>
    <w:uiPriority w:val="99"/>
    <w:unhideWhenUsed/>
    <w:rsid w:val="00BC18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186A"/>
  </w:style>
  <w:style w:type="paragraph" w:styleId="Stopka">
    <w:name w:val="footer"/>
    <w:basedOn w:val="Normalny"/>
    <w:link w:val="StopkaZnak"/>
    <w:uiPriority w:val="99"/>
    <w:unhideWhenUsed/>
    <w:rsid w:val="00BC18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186A"/>
  </w:style>
  <w:style w:type="table" w:styleId="Tabela-Siatka">
    <w:name w:val="Table Grid"/>
    <w:basedOn w:val="Standardowy"/>
    <w:uiPriority w:val="59"/>
    <w:rsid w:val="00444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894B0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94B0B"/>
    <w:rPr>
      <w:rFonts w:ascii="Tahoma" w:hAnsi="Tahoma" w:cs="Tahoma"/>
      <w:sz w:val="16"/>
      <w:szCs w:val="16"/>
    </w:rPr>
  </w:style>
  <w:style w:type="paragraph" w:styleId="NormalnyWeb">
    <w:name w:val="Normal (Web)"/>
    <w:basedOn w:val="Normalny"/>
    <w:uiPriority w:val="99"/>
    <w:unhideWhenUsed/>
    <w:rsid w:val="0075124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57A6E"/>
    <w:rPr>
      <w:b/>
      <w:bCs/>
    </w:rPr>
  </w:style>
</w:styles>
</file>

<file path=word/webSettings.xml><?xml version="1.0" encoding="utf-8"?>
<w:webSettings xmlns:r="http://schemas.openxmlformats.org/officeDocument/2006/relationships" xmlns:w="http://schemas.openxmlformats.org/wordprocessingml/2006/main">
  <w:divs>
    <w:div w:id="59985886">
      <w:bodyDiv w:val="1"/>
      <w:marLeft w:val="0"/>
      <w:marRight w:val="0"/>
      <w:marTop w:val="0"/>
      <w:marBottom w:val="0"/>
      <w:divBdr>
        <w:top w:val="none" w:sz="0" w:space="0" w:color="auto"/>
        <w:left w:val="none" w:sz="0" w:space="0" w:color="auto"/>
        <w:bottom w:val="none" w:sz="0" w:space="0" w:color="auto"/>
        <w:right w:val="none" w:sz="0" w:space="0" w:color="auto"/>
      </w:divBdr>
    </w:div>
    <w:div w:id="192882265">
      <w:bodyDiv w:val="1"/>
      <w:marLeft w:val="0"/>
      <w:marRight w:val="0"/>
      <w:marTop w:val="0"/>
      <w:marBottom w:val="0"/>
      <w:divBdr>
        <w:top w:val="none" w:sz="0" w:space="0" w:color="auto"/>
        <w:left w:val="none" w:sz="0" w:space="0" w:color="auto"/>
        <w:bottom w:val="none" w:sz="0" w:space="0" w:color="auto"/>
        <w:right w:val="none" w:sz="0" w:space="0" w:color="auto"/>
      </w:divBdr>
    </w:div>
    <w:div w:id="205336303">
      <w:bodyDiv w:val="1"/>
      <w:marLeft w:val="0"/>
      <w:marRight w:val="0"/>
      <w:marTop w:val="0"/>
      <w:marBottom w:val="0"/>
      <w:divBdr>
        <w:top w:val="none" w:sz="0" w:space="0" w:color="auto"/>
        <w:left w:val="none" w:sz="0" w:space="0" w:color="auto"/>
        <w:bottom w:val="none" w:sz="0" w:space="0" w:color="auto"/>
        <w:right w:val="none" w:sz="0" w:space="0" w:color="auto"/>
      </w:divBdr>
    </w:div>
    <w:div w:id="208304880">
      <w:bodyDiv w:val="1"/>
      <w:marLeft w:val="0"/>
      <w:marRight w:val="0"/>
      <w:marTop w:val="0"/>
      <w:marBottom w:val="0"/>
      <w:divBdr>
        <w:top w:val="none" w:sz="0" w:space="0" w:color="auto"/>
        <w:left w:val="none" w:sz="0" w:space="0" w:color="auto"/>
        <w:bottom w:val="none" w:sz="0" w:space="0" w:color="auto"/>
        <w:right w:val="none" w:sz="0" w:space="0" w:color="auto"/>
      </w:divBdr>
    </w:div>
    <w:div w:id="323893969">
      <w:bodyDiv w:val="1"/>
      <w:marLeft w:val="0"/>
      <w:marRight w:val="0"/>
      <w:marTop w:val="0"/>
      <w:marBottom w:val="0"/>
      <w:divBdr>
        <w:top w:val="none" w:sz="0" w:space="0" w:color="auto"/>
        <w:left w:val="none" w:sz="0" w:space="0" w:color="auto"/>
        <w:bottom w:val="none" w:sz="0" w:space="0" w:color="auto"/>
        <w:right w:val="none" w:sz="0" w:space="0" w:color="auto"/>
      </w:divBdr>
    </w:div>
    <w:div w:id="552498911">
      <w:bodyDiv w:val="1"/>
      <w:marLeft w:val="0"/>
      <w:marRight w:val="0"/>
      <w:marTop w:val="0"/>
      <w:marBottom w:val="0"/>
      <w:divBdr>
        <w:top w:val="none" w:sz="0" w:space="0" w:color="auto"/>
        <w:left w:val="none" w:sz="0" w:space="0" w:color="auto"/>
        <w:bottom w:val="none" w:sz="0" w:space="0" w:color="auto"/>
        <w:right w:val="none" w:sz="0" w:space="0" w:color="auto"/>
      </w:divBdr>
    </w:div>
    <w:div w:id="554043648">
      <w:bodyDiv w:val="1"/>
      <w:marLeft w:val="0"/>
      <w:marRight w:val="0"/>
      <w:marTop w:val="0"/>
      <w:marBottom w:val="0"/>
      <w:divBdr>
        <w:top w:val="none" w:sz="0" w:space="0" w:color="auto"/>
        <w:left w:val="none" w:sz="0" w:space="0" w:color="auto"/>
        <w:bottom w:val="none" w:sz="0" w:space="0" w:color="auto"/>
        <w:right w:val="none" w:sz="0" w:space="0" w:color="auto"/>
      </w:divBdr>
    </w:div>
    <w:div w:id="695349133">
      <w:bodyDiv w:val="1"/>
      <w:marLeft w:val="0"/>
      <w:marRight w:val="0"/>
      <w:marTop w:val="0"/>
      <w:marBottom w:val="0"/>
      <w:divBdr>
        <w:top w:val="none" w:sz="0" w:space="0" w:color="auto"/>
        <w:left w:val="none" w:sz="0" w:space="0" w:color="auto"/>
        <w:bottom w:val="none" w:sz="0" w:space="0" w:color="auto"/>
        <w:right w:val="none" w:sz="0" w:space="0" w:color="auto"/>
      </w:divBdr>
    </w:div>
    <w:div w:id="810100529">
      <w:bodyDiv w:val="1"/>
      <w:marLeft w:val="0"/>
      <w:marRight w:val="0"/>
      <w:marTop w:val="0"/>
      <w:marBottom w:val="0"/>
      <w:divBdr>
        <w:top w:val="none" w:sz="0" w:space="0" w:color="auto"/>
        <w:left w:val="none" w:sz="0" w:space="0" w:color="auto"/>
        <w:bottom w:val="none" w:sz="0" w:space="0" w:color="auto"/>
        <w:right w:val="none" w:sz="0" w:space="0" w:color="auto"/>
      </w:divBdr>
    </w:div>
    <w:div w:id="831674666">
      <w:bodyDiv w:val="1"/>
      <w:marLeft w:val="0"/>
      <w:marRight w:val="0"/>
      <w:marTop w:val="0"/>
      <w:marBottom w:val="0"/>
      <w:divBdr>
        <w:top w:val="none" w:sz="0" w:space="0" w:color="auto"/>
        <w:left w:val="none" w:sz="0" w:space="0" w:color="auto"/>
        <w:bottom w:val="none" w:sz="0" w:space="0" w:color="auto"/>
        <w:right w:val="none" w:sz="0" w:space="0" w:color="auto"/>
      </w:divBdr>
    </w:div>
    <w:div w:id="871110859">
      <w:bodyDiv w:val="1"/>
      <w:marLeft w:val="0"/>
      <w:marRight w:val="0"/>
      <w:marTop w:val="0"/>
      <w:marBottom w:val="0"/>
      <w:divBdr>
        <w:top w:val="none" w:sz="0" w:space="0" w:color="auto"/>
        <w:left w:val="none" w:sz="0" w:space="0" w:color="auto"/>
        <w:bottom w:val="none" w:sz="0" w:space="0" w:color="auto"/>
        <w:right w:val="none" w:sz="0" w:space="0" w:color="auto"/>
      </w:divBdr>
    </w:div>
    <w:div w:id="1173760890">
      <w:bodyDiv w:val="1"/>
      <w:marLeft w:val="0"/>
      <w:marRight w:val="0"/>
      <w:marTop w:val="0"/>
      <w:marBottom w:val="0"/>
      <w:divBdr>
        <w:top w:val="none" w:sz="0" w:space="0" w:color="auto"/>
        <w:left w:val="none" w:sz="0" w:space="0" w:color="auto"/>
        <w:bottom w:val="none" w:sz="0" w:space="0" w:color="auto"/>
        <w:right w:val="none" w:sz="0" w:space="0" w:color="auto"/>
      </w:divBdr>
    </w:div>
    <w:div w:id="1263414611">
      <w:bodyDiv w:val="1"/>
      <w:marLeft w:val="0"/>
      <w:marRight w:val="0"/>
      <w:marTop w:val="0"/>
      <w:marBottom w:val="0"/>
      <w:divBdr>
        <w:top w:val="none" w:sz="0" w:space="0" w:color="auto"/>
        <w:left w:val="none" w:sz="0" w:space="0" w:color="auto"/>
        <w:bottom w:val="none" w:sz="0" w:space="0" w:color="auto"/>
        <w:right w:val="none" w:sz="0" w:space="0" w:color="auto"/>
      </w:divBdr>
    </w:div>
    <w:div w:id="1443300229">
      <w:bodyDiv w:val="1"/>
      <w:marLeft w:val="0"/>
      <w:marRight w:val="0"/>
      <w:marTop w:val="0"/>
      <w:marBottom w:val="0"/>
      <w:divBdr>
        <w:top w:val="none" w:sz="0" w:space="0" w:color="auto"/>
        <w:left w:val="none" w:sz="0" w:space="0" w:color="auto"/>
        <w:bottom w:val="none" w:sz="0" w:space="0" w:color="auto"/>
        <w:right w:val="none" w:sz="0" w:space="0" w:color="auto"/>
      </w:divBdr>
    </w:div>
    <w:div w:id="1528564614">
      <w:bodyDiv w:val="1"/>
      <w:marLeft w:val="0"/>
      <w:marRight w:val="0"/>
      <w:marTop w:val="0"/>
      <w:marBottom w:val="0"/>
      <w:divBdr>
        <w:top w:val="none" w:sz="0" w:space="0" w:color="auto"/>
        <w:left w:val="none" w:sz="0" w:space="0" w:color="auto"/>
        <w:bottom w:val="none" w:sz="0" w:space="0" w:color="auto"/>
        <w:right w:val="none" w:sz="0" w:space="0" w:color="auto"/>
      </w:divBdr>
    </w:div>
    <w:div w:id="1549419822">
      <w:bodyDiv w:val="1"/>
      <w:marLeft w:val="0"/>
      <w:marRight w:val="0"/>
      <w:marTop w:val="0"/>
      <w:marBottom w:val="0"/>
      <w:divBdr>
        <w:top w:val="none" w:sz="0" w:space="0" w:color="auto"/>
        <w:left w:val="none" w:sz="0" w:space="0" w:color="auto"/>
        <w:bottom w:val="none" w:sz="0" w:space="0" w:color="auto"/>
        <w:right w:val="none" w:sz="0" w:space="0" w:color="auto"/>
      </w:divBdr>
    </w:div>
    <w:div w:id="1685400921">
      <w:bodyDiv w:val="1"/>
      <w:marLeft w:val="0"/>
      <w:marRight w:val="0"/>
      <w:marTop w:val="0"/>
      <w:marBottom w:val="0"/>
      <w:divBdr>
        <w:top w:val="none" w:sz="0" w:space="0" w:color="auto"/>
        <w:left w:val="none" w:sz="0" w:space="0" w:color="auto"/>
        <w:bottom w:val="none" w:sz="0" w:space="0" w:color="auto"/>
        <w:right w:val="none" w:sz="0" w:space="0" w:color="auto"/>
      </w:divBdr>
    </w:div>
    <w:div w:id="1787965249">
      <w:bodyDiv w:val="1"/>
      <w:marLeft w:val="0"/>
      <w:marRight w:val="0"/>
      <w:marTop w:val="0"/>
      <w:marBottom w:val="0"/>
      <w:divBdr>
        <w:top w:val="none" w:sz="0" w:space="0" w:color="auto"/>
        <w:left w:val="none" w:sz="0" w:space="0" w:color="auto"/>
        <w:bottom w:val="none" w:sz="0" w:space="0" w:color="auto"/>
        <w:right w:val="none" w:sz="0" w:space="0" w:color="auto"/>
      </w:divBdr>
    </w:div>
    <w:div w:id="1883981966">
      <w:bodyDiv w:val="1"/>
      <w:marLeft w:val="0"/>
      <w:marRight w:val="0"/>
      <w:marTop w:val="0"/>
      <w:marBottom w:val="0"/>
      <w:divBdr>
        <w:top w:val="none" w:sz="0" w:space="0" w:color="auto"/>
        <w:left w:val="none" w:sz="0" w:space="0" w:color="auto"/>
        <w:bottom w:val="none" w:sz="0" w:space="0" w:color="auto"/>
        <w:right w:val="none" w:sz="0" w:space="0" w:color="auto"/>
      </w:divBdr>
    </w:div>
    <w:div w:id="188778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2FAB9-F783-4389-81D0-779F64E50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17263</Words>
  <Characters>103579</Characters>
  <Application>Microsoft Office Word</Application>
  <DocSecurity>0</DocSecurity>
  <Lines>863</Lines>
  <Paragraphs>241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ladno</dc:creator>
  <cp:lastModifiedBy>Zbigniew Bronowicki</cp:lastModifiedBy>
  <cp:revision>8</cp:revision>
  <cp:lastPrinted>2025-08-08T16:21:00Z</cp:lastPrinted>
  <dcterms:created xsi:type="dcterms:W3CDTF">2025-09-15T13:37:00Z</dcterms:created>
  <dcterms:modified xsi:type="dcterms:W3CDTF">2025-10-10T08:19:00Z</dcterms:modified>
</cp:coreProperties>
</file>